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NUMERICAL TECHNOLOGY COMPANY LLC</w:t>
      </w:r>
    </w:p>
    <w:p>
      <w:pPr>
        <w:pStyle w:val="Heading2"/>
      </w:pPr>
      <w:r>
        <w:t>SBIR Award Details</w:t>
      </w:r>
    </w:p>
    <w:p>
      <w:r>
        <w:rPr>
          <w:b/>
        </w:rPr>
        <w:t xml:space="preserve">Award Title: </w:t>
      </w:r>
      <w:r>
        <w:t>N/A</w:t>
      </w:r>
    </w:p>
    <w:p>
      <w:r>
        <w:rPr>
          <w:b/>
        </w:rPr>
        <w:t xml:space="preserve">Amount: </w:t>
      </w:r>
      <w:r>
        <w:t>$1,000,260.00</w:t>
      </w:r>
    </w:p>
    <w:p>
      <w:r>
        <w:rPr>
          <w:b/>
        </w:rPr>
        <w:t xml:space="preserve">Award Date: </w:t>
      </w:r>
      <w:r>
        <w:t>2024-02-06</w:t>
      </w:r>
    </w:p>
    <w:p>
      <w:r>
        <w:rPr>
          <w:b/>
        </w:rPr>
        <w:t xml:space="preserve">Branch: </w:t>
      </w:r>
      <w:r>
        <w:t>NAVY</w:t>
      </w:r>
    </w:p>
    <w:p>
      <w:pPr>
        <w:pStyle w:val="Heading2"/>
      </w:pPr>
      <w:r>
        <w:t>AI-Generated Intelligence Summary</w:t>
      </w:r>
    </w:p>
    <w:p>
      <w:r>
        <w:rPr>
          <w:b/>
        </w:rPr>
        <w:t>Company Overview:</w:t>
      </w:r>
    </w:p>
    <w:p>
      <w:r>
        <w:t>Numerical Technology Company LLC (NTC) appears to be focused on providing advanced software and engineering solutions for defense and aerospace applications, specializing in computational electromagnetics (CEM) and radio frequency (RF) analysis. Their primary business likely centers on developing and deploying software tools and services that enable engineers to accurately simulate and predict the electromagnetic performance of complex systems, such as antennas, radar systems, and electronic warfare platforms. Their core mission seems to be improving the accuracy and efficiency of electromagnetic modeling for the defense industry, reducing reliance on expensive and time-consuming physical testing. The unique value proposition potentially lies in the speed, accuracy, and scalability of their simulation solutions, possibly incorporating advanced algorithms and parallel processing techniques to handle computationally intensive problems.</w:t>
      </w:r>
    </w:p>
    <w:p>
      <w:r>
        <w:rPr>
          <w:b/>
        </w:rPr>
        <w:t>Technology Focus:</w:t>
      </w:r>
    </w:p>
    <w:p>
      <w:pPr>
        <w:pStyle w:val="ListBullet"/>
      </w:pPr>
      <w:r>
        <w:t>Development of software tools for simulating electromagnetic behavior, likely leveraging finite element method (FEM), method of moments (MoM), and finite-difference time-domain (FDTD) techniques. Their software probably assists in the design, analysis, and optimization of antennas, radar cross-section (RCS), electromagnetic interference (EMI), and other RF-related performance characteristics.</w:t>
      </w:r>
    </w:p>
    <w:p>
      <w:pPr>
        <w:pStyle w:val="ListBullet"/>
      </w:pPr>
      <w:r>
        <w:t>Potentially offers consulting services related to computational electromagnetics, providing expert support in modeling, simulation, and analysis of complex electromagnetic problems for defense and aerospace clients.</w:t>
      </w:r>
    </w:p>
    <w:p>
      <w:r>
        <w:rPr>
          <w:b/>
        </w:rPr>
        <w:t>Recent Developments &amp; Traction:</w:t>
      </w:r>
    </w:p>
    <w:p>
      <w:pPr>
        <w:pStyle w:val="ListBullet"/>
      </w:pPr>
      <w:r>
        <w:t>In September 2023, Numerical Technology Company announced it was awarded a Phase II Small Business Innovation Research (SBIR) contract from the U.S. Navy to develop advanced software for modeling complex electromagnetic environments within naval vessels.</w:t>
      </w:r>
    </w:p>
    <w:p>
      <w:pPr>
        <w:pStyle w:val="ListBullet"/>
      </w:pPr>
      <w:r>
        <w:t>In November 2023, the company posted a press release announcing their participation in the Association of Old Crows (AOC) International Symposium &amp; Convention, suggesting continued engagement within the electronic warfare community.</w:t>
      </w:r>
    </w:p>
    <w:p>
      <w:pPr>
        <w:pStyle w:val="ListBullet"/>
      </w:pPr>
      <w:r>
        <w:t>Job postings in 2023-2024 on platforms like LinkedIn indicate active recruitment for software engineers and electromagnetics engineers, suggesting growth and ongoing software development.</w:t>
      </w:r>
    </w:p>
    <w:p>
      <w:r>
        <w:rPr>
          <w:b/>
        </w:rPr>
        <w:t>Leadership &amp; Team:</w:t>
      </w:r>
    </w:p>
    <w:p>
      <w:pPr>
        <w:pStyle w:val="ListBullet"/>
      </w:pPr>
      <w:r>
        <w:t>Key leadership information is not readily available publicly. Deeper dive into LinkedIn profiles of company employees may provide more insight.</w:t>
      </w:r>
    </w:p>
    <w:p>
      <w:r>
        <w:rPr>
          <w:b/>
        </w:rPr>
        <w:t>Competitive Landscape:</w:t>
      </w:r>
    </w:p>
    <w:p>
      <w:pPr>
        <w:pStyle w:val="ListBullet"/>
      </w:pPr>
      <w:r>
        <w:t>ANSYS HFSS is a primary competitor, providing a widely used commercial software package for high-frequency electromagnetic simulation. NTC's differentiator might be a greater focus on specific niche areas within defense and aerospace, or potentially offering specialized software and support tailored for specific military applications that ANSYS HFSS doesn't directly address. Another potential competitor would be CST Studio Suite (now owned by Dassault Systèmes).</w:t>
      </w:r>
    </w:p>
    <w:p>
      <w:r>
        <w:rPr>
          <w:b/>
        </w:rPr>
        <w:t>Sources:</w:t>
      </w:r>
    </w:p>
    <w:p>
      <w:pPr>
        <w:pStyle w:val="ListBullet"/>
      </w:pPr>
      <w:r>
        <w:t>[https://ntc-llc.com/](https://ntc-llc.com/) - Company website.</w:t>
      </w:r>
    </w:p>
    <w:p>
      <w:pPr>
        <w:pStyle w:val="ListBullet"/>
      </w:pPr>
      <w:r>
        <w:t>[https://www.sbir.gov/sbirsearch/detail/2452431](https://www.sbir.gov/sbirsearch/detail/2452431) - SBIR.gov page referencing the Phase II SBIR award.</w:t>
      </w:r>
    </w:p>
    <w:p>
      <w:pPr>
        <w:pStyle w:val="ListBullet"/>
      </w:pPr>
      <w:r>
        <w:t>[https://www.linkedin.com/](https://www.linkedin.com/) - LinkedIn used for employee research and job postings.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