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OCTANT DATA, LLC</w:t>
      </w:r>
    </w:p>
    <w:p>
      <w:pPr>
        <w:pStyle w:val="Heading2"/>
      </w:pPr>
      <w:r>
        <w:t>SBIR Award Details</w:t>
      </w:r>
    </w:p>
    <w:p>
      <w:r>
        <w:rPr>
          <w:b/>
        </w:rPr>
        <w:t xml:space="preserve">Award Title: </w:t>
      </w:r>
      <w:r>
        <w:t>N/A</w:t>
      </w:r>
    </w:p>
    <w:p>
      <w:r>
        <w:rPr>
          <w:b/>
        </w:rPr>
        <w:t xml:space="preserve">Amount: </w:t>
      </w:r>
      <w:r>
        <w:t>$1,899,332.38</w:t>
      </w:r>
    </w:p>
    <w:p>
      <w:r>
        <w:rPr>
          <w:b/>
        </w:rPr>
        <w:t xml:space="preserve">Award Date: </w:t>
      </w:r>
      <w:r>
        <w:t>2024-06-18</w:t>
      </w:r>
    </w:p>
    <w:p>
      <w:r>
        <w:rPr>
          <w:b/>
        </w:rPr>
        <w:t xml:space="preserve">Branch: </w:t>
      </w:r>
      <w:r>
        <w:t>USAF</w:t>
      </w:r>
    </w:p>
    <w:p>
      <w:pPr>
        <w:pStyle w:val="Heading2"/>
      </w:pPr>
      <w:r>
        <w:t>AI-Generated Intelligence Summary</w:t>
      </w:r>
    </w:p>
    <w:p>
      <w:r>
        <w:rPr>
          <w:b/>
        </w:rPr>
        <w:t>Company Overview:</w:t>
      </w:r>
    </w:p>
    <w:p>
      <w:r>
        <w:t>OCTANT DATA, LLC is a software company focused on creating secure, data-centric AI products specifically tailored for the defense and national security communities. Their mission is to bridge the gap between cutting-edge AI technologies and the real-world operational requirements of government and military clients, enabling them to make faster, more informed decisions. They aim to solve the problem of data silos and the challenges of deploying and maintaining AI solutions in complex, highly regulated environments. Their unique value proposition lies in their ability to provide explainable, auditable AI, with security integrated into every stage of development, ensuring compliance with stringent government regulations and fostering trust in AI-driven insights.</w:t>
      </w:r>
    </w:p>
    <w:p>
      <w:r>
        <w:rPr>
          <w:b/>
        </w:rPr>
        <w:t>Technology Focus:</w:t>
      </w:r>
    </w:p>
    <w:p>
      <w:pPr>
        <w:pStyle w:val="ListBullet"/>
      </w:pPr>
      <w:r>
        <w:t>Development of a secure AI platform called "Octant Platform" that allows defense and intelligence agencies to rapidly build, deploy, and manage AI models across classified and unclassified networks. The platform emphasizes auditability, transparency, and compliance with DoD AI principles.</w:t>
      </w:r>
    </w:p>
    <w:p>
      <w:pPr>
        <w:pStyle w:val="ListBullet"/>
      </w:pPr>
      <w:r>
        <w:t>Focus on edge AI capabilities, enabling AI processing closer to the data source (e.g., tactical vehicles, surveillance platforms) to reduce latency and improve resilience in disconnected or bandwidth-constrained environments. Specific focus is on developing AI models tolerant of degraded data sources, and providing confidence intervals to understand data quality issues.</w:t>
      </w:r>
    </w:p>
    <w:p>
      <w:r>
        <w:rPr>
          <w:b/>
        </w:rPr>
        <w:t>Recent Developments &amp; Traction:</w:t>
      </w:r>
    </w:p>
    <w:p>
      <w:pPr>
        <w:pStyle w:val="ListBullet"/>
      </w:pPr>
      <w:r>
        <w:t>Announced a Cooperative Research and Development Agreement (CRADA) with the U.S. Army Combat Capabilities Development Command (DEVCOM) to accelerate the development and deployment of AI-powered defense solutions (Published date: October 25, 2023)</w:t>
      </w:r>
    </w:p>
    <w:p>
      <w:pPr>
        <w:pStyle w:val="ListBullet"/>
      </w:pPr>
      <w:r>
        <w:t>Completed a contract with the Air Force Research Laboratory (AFRL) to develop and demonstrate AI models for improved decision-making and situational awareness.</w:t>
      </w:r>
    </w:p>
    <w:p>
      <w:pPr>
        <w:pStyle w:val="ListBullet"/>
      </w:pPr>
      <w:r>
        <w:t>Closed a $9.5 million seed funding round led by Point72 Ventures in February 2023, indicating strong investor confidence in their technology and market opportunity.</w:t>
      </w:r>
    </w:p>
    <w:p>
      <w:r>
        <w:rPr>
          <w:b/>
        </w:rPr>
        <w:t>Leadership &amp; Team:</w:t>
      </w:r>
    </w:p>
    <w:p>
      <w:pPr>
        <w:pStyle w:val="ListBullet"/>
      </w:pPr>
      <w:r>
        <w:t>Chris Martini:** CEO, background in software development and has prior experience in building and scaling AI companies.</w:t>
      </w:r>
    </w:p>
    <w:p>
      <w:pPr>
        <w:pStyle w:val="ListBullet"/>
      </w:pPr>
      <w:r>
        <w:t>(Information on CTO or other key leaders is not readily available via public search.)** Team seems to include veterans of the intelligence community and data scientists with expertise in AI and machine learning.</w:t>
      </w:r>
    </w:p>
    <w:p>
      <w:r>
        <w:rPr>
          <w:b/>
        </w:rPr>
        <w:t>Competitive Landscape:</w:t>
      </w:r>
    </w:p>
    <w:p>
      <w:pPr>
        <w:pStyle w:val="ListBullet"/>
      </w:pPr>
      <w:r>
        <w:t>Palantir Technologies:** Palantir is a major player in the government AI space, providing comprehensive data integration and analytics platforms. Octant Data differentiates itself through its focus on data security, explainable AI, and ease of deployment in challenging operational environments.</w:t>
      </w:r>
    </w:p>
    <w:p>
      <w:pPr>
        <w:pStyle w:val="ListBullet"/>
      </w:pPr>
      <w:r>
        <w:t>Anduril Industries:** Anduril provides complete, autonomous defense systems powered by AI. Octant Data’s focus on building a secure platform for AI tools rather than the deployment of finished AI defense products distinguishes it in the market.</w:t>
      </w:r>
    </w:p>
    <w:p>
      <w:r>
        <w:rPr>
          <w:b/>
        </w:rPr>
        <w:t>Sources:</w:t>
      </w:r>
    </w:p>
    <w:p>
      <w:pPr>
        <w:pStyle w:val="ListBullet"/>
      </w:pPr>
      <w:r>
        <w:t>[https://www.octantdata.com/](https://www.octantdata.com/) (Company Website)</w:t>
      </w:r>
    </w:p>
    <w:p>
      <w:pPr>
        <w:pStyle w:val="ListBullet"/>
      </w:pPr>
      <w:r>
        <w:t>[https://www.prnewswire.com/news-releases/octant-data-raises-9-5m-seed-round-to-build-secure-ai-products-for-national-security-301755617.html](https://www.prnewswire.com/news-releases/octant-data-raises-9-5m-seed-round-to-build-secure-ai-products-for-national-security-301755617.html) (Seed Funding Announcement)</w:t>
      </w:r>
    </w:p>
    <w:p>
      <w:pPr>
        <w:pStyle w:val="ListBullet"/>
      </w:pPr>
      <w:r>
        <w:t>[https://www.army.mil/article/271456/army_partners_with_small_business_to_develop_ai_solutions_for_warfighters](https://www.army.mil/article/271456/army_partners_with_small_business_to_develop_ai_solutions_for_warfighters) (CRADA Announcement)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