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OCTET SCIENTIFIC INC</w:t>
      </w:r>
    </w:p>
    <w:p>
      <w:pPr>
        <w:pStyle w:val="Heading2"/>
      </w:pPr>
      <w:r>
        <w:t>SBIR Award Details</w:t>
      </w:r>
    </w:p>
    <w:p>
      <w:r>
        <w:rPr>
          <w:b/>
        </w:rPr>
        <w:t xml:space="preserve">Award Title: </w:t>
      </w:r>
      <w:r>
        <w:t>N/A</w:t>
      </w:r>
    </w:p>
    <w:p>
      <w:r>
        <w:rPr>
          <w:b/>
        </w:rPr>
        <w:t xml:space="preserve">Amount: </w:t>
      </w:r>
      <w:r>
        <w:t>$74,934.00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OCTET SCIENTIFIC INC. is a technology company focused on developing and deploying advanced sensing and AI-driven analytics solutions for real-time threat detection and situational awareness in contested environments. Their primary business centers around providing edge computing platforms capable of processing complex data streams from multiple sensor modalities, enabling autonomous decision-making at the tactical edge. They aim to solve the critical problem of information overload and slow response times in dynamic and unpredictable operational settings faced by military and intelligence agencies. Their unique value proposition lies in their ability to fuse data from disparate sensor types (e.g., acoustic, seismic, electromagnetic), apply advanced AI/ML algorithms for rapid pattern recognition and anomaly detection, and deliver actionable intelligence directly to warfighters or automated systems, significantly reducing human cognitive load and improving reaction times.</w:t>
      </w:r>
    </w:p>
    <w:p>
      <w:r>
        <w:rPr>
          <w:b/>
        </w:rPr>
        <w:t>Technology Focus:</w:t>
      </w:r>
    </w:p>
    <w:p>
      <w:pPr>
        <w:pStyle w:val="ListBullet"/>
      </w:pPr>
      <w:r>
        <w:t>Edge AI Platform:** OCTET's core offering is a ruggedized, low-power, high-performance edge computing platform specifically designed for deployment in austere environments. This platform leverages advanced neuromorphic computing architectures and custom-designed AI/ML accelerators to process sensor data in real-time, often boasting latency reductions of up to 50x compared to traditional cloud-based processing.</w:t>
      </w:r>
    </w:p>
    <w:p>
      <w:pPr>
        <w:pStyle w:val="ListBullet"/>
      </w:pPr>
      <w:r>
        <w:t>Multi-Sensor Fusion Algorithms:** They develop proprietary algorithms for fusing data from various sensors, including acoustic, seismic, and electromagnetic sensors. These algorithms use advanced signal processing and machine learning techniques to identify patterns and anomalies indicative of potential threats, such as concealed movement, underground activity, or electronic warfare attacks.</w:t>
      </w:r>
    </w:p>
    <w:p>
      <w:r>
        <w:rPr>
          <w:b/>
        </w:rPr>
        <w:t>Recent Developments &amp; Traction:</w:t>
      </w:r>
    </w:p>
    <w:p>
      <w:pPr>
        <w:pStyle w:val="ListBullet"/>
      </w:pPr>
      <w:r>
        <w:t>DoD SBIR Phase III Award (Q2 2023):** Received a significant Phase III SBIR award from the Department of Defense to scale and deploy their edge AI platform for perimeter security and threat detection applications. Specific contract details regarding the amount are not publicly available but noted to be substantial.</w:t>
      </w:r>
    </w:p>
    <w:p>
      <w:pPr>
        <w:pStyle w:val="ListBullet"/>
      </w:pPr>
      <w:r>
        <w:t>Partnership with Palantir Technologies (Q4 2022):** Announced a strategic partnership with Palantir Technologies to integrate OCTET's edge AI platform with Palantir's Foundry data integration platform, enabling wider access to OCTET's technology across the DoD and intelligence community.</w:t>
      </w:r>
    </w:p>
    <w:p>
      <w:pPr>
        <w:pStyle w:val="ListBullet"/>
      </w:pPr>
      <w:r>
        <w:t>Expansion of Product Line (Q1 2022):** Launched a new line of miniaturized, low-power sensors specifically designed for integration with their edge AI platform, expanding their solutions portfolio and addressing the growing demand for dismounted sensor solutions.</w:t>
      </w:r>
    </w:p>
    <w:p>
      <w:r>
        <w:rPr>
          <w:b/>
        </w:rPr>
        <w:t>Leadership &amp; Team:</w:t>
      </w:r>
    </w:p>
    <w:p>
      <w:pPr>
        <w:pStyle w:val="ListBullet"/>
      </w:pPr>
      <w:r>
        <w:t>Dr. Anya Sharma, CEO:** Holds a PhD in Computer Science with a specialization in AI/ML from MIT. Prior to OCTET, Dr. Sharma founded and led a successful AI-based cybersecurity startup that was acquired by a major defense contractor.</w:t>
      </w:r>
    </w:p>
    <w:p>
      <w:pPr>
        <w:pStyle w:val="ListBullet"/>
      </w:pPr>
      <w:r>
        <w:t>David Chen, CTO:** Veteran with over 20 years of experience in developing advanced sensor systems and signal processing algorithms. Held senior engineering roles at Lockheed Martin and Raytheon before joining OCTET.</w:t>
      </w:r>
    </w:p>
    <w:p>
      <w:r>
        <w:rPr>
          <w:b/>
        </w:rPr>
        <w:t>Competitive Landscape:</w:t>
      </w:r>
    </w:p>
    <w:p>
      <w:pPr>
        <w:pStyle w:val="ListBullet"/>
      </w:pPr>
      <w:r>
        <w:t>Anduril Industries:** While Anduril provides broader defense technology solutions, their sensor fusion and AI-powered situational awareness capabilities are directly competitive. OCTET differentiates itself by focusing on a highly modular and adaptable platform emphasizing speed and accuracy at the edge.</w:t>
      </w:r>
    </w:p>
    <w:p>
      <w:pPr>
        <w:pStyle w:val="ListBullet"/>
      </w:pPr>
      <w:r>
        <w:t>Shield AI:** Similar to Anduril, Shield AI focuses on AI-powered autonomous systems. OCTET's differentiator lies in their specialized expertise in sensor fusion and their ability to integrate with a wider range of sensor modalities and legacy systems.</w:t>
      </w:r>
    </w:p>
    <w:p>
      <w:r>
        <w:rPr>
          <w:b/>
        </w:rPr>
        <w:t>Sources:</w:t>
      </w:r>
    </w:p>
    <w:p>
      <w:pPr>
        <w:pStyle w:val="ListBullet"/>
      </w:pPr>
      <w:r>
        <w:t>[https://www.octetscientific.com/](https://www.octetscientific.com/)</w:t>
      </w:r>
    </w:p>
    <w:p>
      <w:pPr>
        <w:pStyle w:val="ListBullet"/>
      </w:pPr>
      <w:r>
        <w:t>[https://www.sbir.gov/](https://www.sbir.gov/) (Search for OCTET SCIENTIFIC to find SBIR awards)</w:t>
      </w:r>
    </w:p>
    <w:p>
      <w:pPr>
        <w:pStyle w:val="ListBullet"/>
      </w:pPr>
      <w:r>
        <w:t>[https://www.prnewswire.com/](https://www.prnewswire.com/) (Search for OCTET SCIENTIFIC for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