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OWL Integrations, Inc.</w:t>
      </w:r>
    </w:p>
    <w:p>
      <w:pPr>
        <w:pStyle w:val="Heading2"/>
      </w:pPr>
      <w:r>
        <w:t>SBIR Award Details</w:t>
      </w:r>
    </w:p>
    <w:p>
      <w:r>
        <w:rPr>
          <w:b/>
        </w:rPr>
        <w:t xml:space="preserve">Award Title: </w:t>
      </w:r>
      <w:r>
        <w:t>N/A</w:t>
      </w:r>
    </w:p>
    <w:p>
      <w:r>
        <w:rPr>
          <w:b/>
        </w:rPr>
        <w:t xml:space="preserve">Amount: </w:t>
      </w:r>
      <w:r>
        <w:t>$74,609.00</w:t>
      </w:r>
    </w:p>
    <w:p>
      <w:r>
        <w:rPr>
          <w:b/>
        </w:rPr>
        <w:t xml:space="preserve">Award Date: </w:t>
      </w:r>
      <w:r>
        <w:t>2022-11-01</w:t>
      </w:r>
    </w:p>
    <w:p>
      <w:r>
        <w:rPr>
          <w:b/>
        </w:rPr>
        <w:t xml:space="preserve">Branch: </w:t>
      </w:r>
      <w:r>
        <w:t>USAF</w:t>
      </w:r>
    </w:p>
    <w:p>
      <w:pPr>
        <w:pStyle w:val="Heading2"/>
      </w:pPr>
      <w:r>
        <w:t>AI-Generated Intelligence Summary</w:t>
      </w:r>
    </w:p>
    <w:p>
      <w:r>
        <w:rPr>
          <w:b/>
        </w:rPr>
        <w:t>Company Overview:</w:t>
      </w:r>
    </w:p>
    <w:p>
      <w:r>
        <w:t>OWL Integrations, Inc., operates as a cybersecurity company specializing in cross-domain data transfer and secure information sharing solutions. Their primary business revolves around enabling the safe and controlled exchange of data between networks of differing security classifications, addressing the critical need to connect classified and unclassified systems securely within the Department of Defense and other highly regulated industries. Their core mission focuses on preventing data breaches and intellectual property theft while ensuring mission effectiveness. OWL Integrations' unique value proposition resides in its patented dual diode technology, which facilitates one-way data transfer, mitigating risks associated with bidirectional connections typically exploited by cyberattacks. They aim to solve the persistent problem of secure data flow in environments where strict security perimeters are paramount, offering a hardware-enforced solution to prevent unauthorized access or exfiltration.</w:t>
      </w:r>
    </w:p>
    <w:p>
      <w:r>
        <w:rPr>
          <w:b/>
        </w:rPr>
        <w:t>Technology Focus:</w:t>
      </w:r>
    </w:p>
    <w:p>
      <w:pPr>
        <w:pStyle w:val="ListBullet"/>
      </w:pPr>
      <w:r>
        <w:t>Data Diode Cybersecurity Technology:** OWL Integrations' core offering revolves around its patented dual diode technology, enabling hardware-enforced one-way data transfer between networks. This prevents any data from flowing back to the source network, eliminating the attack surface for remote exploitation.</w:t>
      </w:r>
    </w:p>
    <w:p>
      <w:pPr>
        <w:pStyle w:val="ListBullet"/>
      </w:pPr>
      <w:r>
        <w:t>Cross Domain Solutions (CDS):** They provide a suite of CDS solutions built on their data diode technology, allowing secure data transfer across various security domains (e.g., classified to unclassified). These solutions are tailored to different applications, including file transfer, streaming video, database replication, and cloud connectivity.</w:t>
      </w:r>
    </w:p>
    <w:p>
      <w:pPr>
        <w:pStyle w:val="ListBullet"/>
      </w:pPr>
      <w:r>
        <w:t>Security Certifications &amp; Compliance:** OWL Integrations' products have achieved various certifications and compliance standards, including Common Criteria (CC) EAL 4+ and are listed on the Unified Cross Domain Management Office (UCDMO) Baseline, demonstrating their commitment to meeting stringent security requirements for deployment in sensitive environments.</w:t>
      </w:r>
    </w:p>
    <w:p>
      <w:r>
        <w:rPr>
          <w:b/>
        </w:rPr>
        <w:t>Recent Developments &amp; Traction:</w:t>
      </w:r>
    </w:p>
    <w:p>
      <w:pPr>
        <w:pStyle w:val="ListBullet"/>
      </w:pPr>
      <w:r>
        <w:t>UCDMO Approval &amp; New Product Launches (2023-2024):** OWL Integrations has consistently maintained UCDMO approval for its Cross Domain Solutions, indicating continued compliance and suitability for government use. They have also launched updated versions of their CDS products to address evolving security threats and customer requirements.</w:t>
      </w:r>
    </w:p>
    <w:p>
      <w:pPr>
        <w:pStyle w:val="ListBullet"/>
      </w:pPr>
      <w:r>
        <w:t>Strategic Partnerships (2022-2024):** While specific financial details and lead investors remain undisclosed, OWL Integrations continues to collaborate with system integrators and technology partners to expand its market reach and integrate its solutions into larger security ecosystems within the DoD and critical infrastructure sectors. Examples of such partnerships include relationships with companies involved in OT/ICS security.</w:t>
      </w:r>
    </w:p>
    <w:p>
      <w:pPr>
        <w:pStyle w:val="ListBullet"/>
      </w:pPr>
      <w:r>
        <w:t>Contract Awards (Ongoing):** The company publicly announces contract awards for supplying their data transfer solutions to various defense agencies and government organizations. However, the exact value and specific agency are often not detailed for security reasons.</w:t>
      </w:r>
    </w:p>
    <w:p>
      <w:r>
        <w:rPr>
          <w:b/>
        </w:rPr>
        <w:t>Leadership &amp; Team:</w:t>
      </w:r>
    </w:p>
    <w:p>
      <w:pPr>
        <w:pStyle w:val="ListBullet"/>
      </w:pPr>
      <w:r>
        <w:t>Mike Nikkel (CEO):** Previous experience includes leadership roles in technology companies focused on software solutions for highly regulated industries.</w:t>
      </w:r>
    </w:p>
    <w:p>
      <w:pPr>
        <w:pStyle w:val="ListBullet"/>
      </w:pPr>
      <w:r>
        <w:t>Brian Romansky (Chief Product Officer):** Seasoned professional with experience in building, launching and scaling data security products and services.</w:t>
      </w:r>
    </w:p>
    <w:p>
      <w:r>
        <w:rPr>
          <w:b/>
        </w:rPr>
        <w:t>Competitive Landscape:</w:t>
      </w:r>
    </w:p>
    <w:p>
      <w:pPr>
        <w:pStyle w:val="ListBullet"/>
      </w:pPr>
      <w:r>
        <w:t>Forcepoint:** Offers cross-domain solutions including High Speed Guard products. OWL differentiates by emphasizing its hardware-enforced one-way data transfer using physical diodes, offering a stronger security guarantee against remote attacks than software-based solutions.</w:t>
      </w:r>
    </w:p>
    <w:p>
      <w:pPr>
        <w:pStyle w:val="ListBullet"/>
      </w:pPr>
      <w:r>
        <w:t>BAE Systems:** Provides secure information sharing and cross-domain solutions. OWL competes by providing a smaller, more specialized solution and may be more attractive for specific use cases where the scale of the BAE Systems offering is not required.</w:t>
      </w:r>
    </w:p>
    <w:p>
      <w:r>
        <w:rPr>
          <w:b/>
        </w:rPr>
        <w:t>Sources:</w:t>
      </w:r>
    </w:p>
    <w:p>
      <w:r>
        <w:t>1.  [https://owlcyberdefense.com/](https://owlcyberdefense.com/)</w:t>
      </w:r>
    </w:p>
    <w:p>
      <w:r>
        <w:t>2.  [https://www.businesswire.com/portal/site/home/news/](https://www.businesswire.com/portal/site/home/news/) - (Search for "OWL Integrations" for related press releases)</w:t>
      </w:r>
    </w:p>
    <w:p>
      <w:r>
        <w:t>3.  [https://www.ucdmo.mil/](https://www.ucdmo.mil/) (Search for OWL Integrations products to confirm UCDMO Baseline status)</w:t>
      </w:r>
    </w:p>
    <w:p>
      <w:r>
        <w:t>4.  [https://securityboulevard.com/](https://securityboulevard.com/) (Search for OWL Integrations for related industry articles)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