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OceanComm Incorporated</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2024-09-30</w:t>
      </w:r>
    </w:p>
    <w:p>
      <w:r>
        <w:rPr>
          <w:b/>
        </w:rPr>
        <w:t xml:space="preserve">Branch: </w:t>
      </w:r>
      <w:r>
        <w:t>DARPA</w:t>
      </w:r>
    </w:p>
    <w:p>
      <w:pPr>
        <w:pStyle w:val="Heading2"/>
      </w:pPr>
      <w:r>
        <w:t>AI-Generated Intelligence Summary</w:t>
      </w:r>
    </w:p>
    <w:p>
      <w:r>
        <w:rPr>
          <w:b/>
        </w:rPr>
        <w:t>Company Overview:</w:t>
      </w:r>
    </w:p>
    <w:p>
      <w:r>
        <w:t>OceanComm Incorporated appears to be a private US-based company specializing in underwater acoustic communication and networking solutions. Their primary business focuses on enabling reliable and secure data transmission in challenging underwater environments. Their core mission seems to be facilitating improved ocean exploration, monitoring, and security by overcoming the limitations of traditional underwater communication methods. OceanComm aims to solve the problems of limited bandwidth, high attenuation, and environmental interference that plague underwater acoustic communication. Their unique value proposition appears to revolve around advanced signal processing techniques and potentially proprietary hardware solutions to offer significantly improved data rates, range, and reliability compared to existing alternatives, especially in contested or denied environments.</w:t>
      </w:r>
    </w:p>
    <w:p>
      <w:r>
        <w:rPr>
          <w:b/>
        </w:rPr>
        <w:t>Technology Focus:</w:t>
      </w:r>
    </w:p>
    <w:p>
      <w:pPr>
        <w:pStyle w:val="ListBullet"/>
      </w:pPr>
      <w:r>
        <w:t>Develops and deploys advanced underwater acoustic modems and networking systems that utilize proprietary signal processing algorithms to increase data throughput and reduce error rates. This may include techniques like multiple-input multiple-output (MIMO) acoustic communication or adaptive modulation.</w:t>
      </w:r>
    </w:p>
    <w:p>
      <w:pPr>
        <w:pStyle w:val="ListBullet"/>
      </w:pPr>
      <w:r>
        <w:t>Offers software-defined acoustic modems, allowing for flexible reconfiguration and adaptation to varying environmental conditions and communication requirements. This may encompass support for various communication protocols and waveforms.</w:t>
      </w:r>
    </w:p>
    <w:p>
      <w:r>
        <w:rPr>
          <w:b/>
        </w:rPr>
        <w:t>Recent Developments &amp; Traction:</w:t>
      </w:r>
    </w:p>
    <w:p>
      <w:pPr>
        <w:pStyle w:val="ListBullet"/>
      </w:pPr>
      <w:r>
        <w:t>Awarded Navy SBIR Phase II contract (September 2022) -** Details not publicly available but suggest on-going work for US Navy</w:t>
      </w:r>
    </w:p>
    <w:p>
      <w:pPr>
        <w:pStyle w:val="ListBullet"/>
      </w:pPr>
      <w:r>
        <w:t>Partnership with Teledyne Marine announced at Oceanology International 2022 to provide intergrated acoustic and power solution, implying successful integration of OceanComm hardware into industry standard platforms.</w:t>
      </w:r>
    </w:p>
    <w:p>
      <w:r>
        <w:rPr>
          <w:b/>
        </w:rPr>
        <w:t>Leadership &amp; Team:</w:t>
      </w:r>
    </w:p>
    <w:p>
      <w:pPr>
        <w:pStyle w:val="ListBullet"/>
      </w:pPr>
      <w:r>
        <w:t>Information on key leadership is sparse, making it difficult to ascertain specific prior experience. More investigation would be needed to unearth these individuals.</w:t>
      </w:r>
    </w:p>
    <w:p>
      <w:r>
        <w:rPr>
          <w:b/>
        </w:rPr>
        <w:t>Competitive Landscape:</w:t>
      </w:r>
    </w:p>
    <w:p>
      <w:pPr>
        <w:pStyle w:val="ListBullet"/>
      </w:pPr>
      <w:r>
        <w:t>Teledyne Marine:** Competes in the broader underwater technology market, including acoustic communication. OceanComm's differentiator would likely be a focus on higher data rates and improved reliability through advanced signal processing techniques, whereas Teledyne Marine has a wider product portfolio.</w:t>
      </w:r>
    </w:p>
    <w:p>
      <w:r>
        <w:rPr>
          <w:b/>
        </w:rPr>
        <w:t>Sources:</w:t>
      </w:r>
    </w:p>
    <w:p>
      <w:r>
        <w:t>1.  [https://www.navysbir.com/firm/view/173675](https://www.navysbir.com/firm/view/173675)</w:t>
      </w:r>
    </w:p>
    <w:p>
      <w:r>
        <w:t>2.  [https://www.teledynemarine.com/en-us/about-us/news/oceancomm-incorporation](https://www.teledynemarine.com/en-us/about-us/news/oceancomm-incorporation)</w:t>
      </w:r>
    </w:p>
    <w:p>
      <w:r>
        <w:t>3.  [https://tracxn.com/d/companies/oceancomm/similar](https://tracxn.com/d/companies/oceancomm/similar)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