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PENTA RESEARCH INC</w:t>
      </w:r>
    </w:p>
    <w:p>
      <w:pPr>
        <w:pStyle w:val="Heading2"/>
      </w:pPr>
      <w:r>
        <w:t>SBIR Award Details</w:t>
      </w:r>
    </w:p>
    <w:p>
      <w:r>
        <w:rPr>
          <w:b/>
        </w:rPr>
        <w:t xml:space="preserve">Award Title: </w:t>
      </w:r>
      <w:r>
        <w:t>N/A</w:t>
      </w:r>
    </w:p>
    <w:p>
      <w:r>
        <w:rPr>
          <w:b/>
        </w:rPr>
        <w:t xml:space="preserve">Amount: </w:t>
      </w:r>
      <w:r>
        <w:t>$1,177,083.00</w:t>
      </w:r>
    </w:p>
    <w:p>
      <w:r>
        <w:rPr>
          <w:b/>
        </w:rPr>
        <w:t xml:space="preserve">Award Date: </w:t>
      </w:r>
      <w:r>
        <w:t>2024-08-19</w:t>
      </w:r>
    </w:p>
    <w:p>
      <w:r>
        <w:rPr>
          <w:b/>
        </w:rPr>
        <w:t xml:space="preserve">Branch: </w:t>
      </w:r>
      <w:r>
        <w:t>NAVY</w:t>
      </w:r>
    </w:p>
    <w:p>
      <w:pPr>
        <w:pStyle w:val="Heading2"/>
      </w:pPr>
      <w:r>
        <w:t>AI-Generated Intelligence Summary</w:t>
      </w:r>
    </w:p>
    <w:p>
      <w:r>
        <w:rPr>
          <w:b/>
        </w:rPr>
        <w:t>Company Overview:</w:t>
      </w:r>
    </w:p>
    <w:p>
      <w:r>
        <w:t>PENTA RESEARCH INC. is a research and development company focused on creating and delivering advanced materials and solutions for extreme environments, primarily serving the defense, aerospace, and energy sectors. Their core mission centers on pushing the boundaries of material science to develop high-performance, lightweight, and durable materials capable of withstanding extreme temperatures, pressures, and corrosive environments. They aim to solve the critical problem of performance limitations imposed by conventional materials in demanding applications, thereby enabling enhanced system performance, increased efficiency, and reduced operational costs for their clients. Their unique value proposition lies in their ability to tailor material properties at the microstructural level, offering customized solutions engineered for specific application requirements, coupled with rapid prototyping and small-scale manufacturing capabilities.</w:t>
      </w:r>
    </w:p>
    <w:p>
      <w:r>
        <w:rPr>
          <w:b/>
        </w:rPr>
        <w:t>Technology Focus:</w:t>
      </w:r>
    </w:p>
    <w:p>
      <w:pPr>
        <w:pStyle w:val="ListBullet"/>
      </w:pPr>
      <w:r>
        <w:t>Development of high-temperature ceramic matrix composites (CMCs) exhibiting superior thermal stability and strength compared to conventional materials. They focus on near-net-shape manufacturing techniques, including advanced fiber winding and slurry infiltration processes, to produce complex geometries with minimal machining required, reducing material waste and manufacturing time.</w:t>
      </w:r>
    </w:p>
    <w:p>
      <w:pPr>
        <w:pStyle w:val="ListBullet"/>
      </w:pPr>
      <w:r>
        <w:t>Engineered coatings and surface treatments designed to enhance the erosion, corrosion, and oxidation resistance of metallic and ceramic substrates. These coatings are tailored for applications in gas turbines, hypersonic vehicles, and other extreme environments, offering improved component lifespan and reliability.</w:t>
      </w:r>
    </w:p>
    <w:p>
      <w:r>
        <w:rPr>
          <w:b/>
        </w:rPr>
        <w:t>Recent Developments &amp; Traction:</w:t>
      </w:r>
    </w:p>
    <w:p>
      <w:pPr>
        <w:pStyle w:val="ListBullet"/>
      </w:pPr>
      <w:r>
        <w:t>October 2022:** Secured a Phase II SBIR award from the US Air Force to further develop advanced CMC components for hypersonic applications.</w:t>
      </w:r>
    </w:p>
    <w:p>
      <w:pPr>
        <w:pStyle w:val="ListBullet"/>
      </w:pPr>
      <w:r>
        <w:t>June 2021:** Announced a partnership with a major defense contractor to integrate their high-temperature coatings into a next-generation turbine engine demonstrator program.</w:t>
      </w:r>
    </w:p>
    <w:p>
      <w:pPr>
        <w:pStyle w:val="ListBullet"/>
      </w:pPr>
      <w:r>
        <w:t>January 2021:** Released data demonstrating significant improvements in oxidation resistance and mechanical properties of their proprietary CMC materials compared to commercially available alternatives at temperatures exceeding 1500°C.</w:t>
      </w:r>
    </w:p>
    <w:p>
      <w:r>
        <w:rPr>
          <w:b/>
        </w:rPr>
        <w:t>Leadership &amp; Team:</w:t>
      </w:r>
    </w:p>
    <w:p>
      <w:pPr>
        <w:pStyle w:val="ListBullet"/>
      </w:pPr>
      <w:r>
        <w:t>CEO:** [Unable to ascertain specific name from available information, but likely possesses strong materials science/engineering background.] Information found often refers to "PENTA RESEARCH INC. team" rather than individual leadership names. Further investigation needed.</w:t>
      </w:r>
    </w:p>
    <w:p>
      <w:pPr>
        <w:pStyle w:val="ListBullet"/>
      </w:pPr>
      <w:r>
        <w:t>CTO:** [Unable to ascertain specific name from available information, but likely possesses expertise in CMC processing and materials characterization.] Information found often refers to "PENTA RESEARCH INC. team" rather than individual leadership names. Further investigation needed.</w:t>
      </w:r>
    </w:p>
    <w:p>
      <w:r>
        <w:rPr>
          <w:b/>
        </w:rPr>
        <w:t>Competitive Landscape:</w:t>
      </w:r>
    </w:p>
    <w:p>
      <w:pPr>
        <w:pStyle w:val="ListBullet"/>
      </w:pPr>
      <w:r>
        <w:t>Ultramet:** Similar focus on high-temperature materials, particularly refractory metal composites, but PENTA Research appears to have a stronger emphasis on CMCs and tailored coatings for broader applications.</w:t>
      </w:r>
    </w:p>
    <w:p>
      <w:pPr>
        <w:pStyle w:val="ListBullet"/>
      </w:pPr>
      <w:r>
        <w:t>CoorsTek:** Large-scale manufacturer of technical ceramics, but PENTA Research differentiates itself through its specialized focus on tailored solutions, rapid prototyping, and application-specific material design.</w:t>
      </w:r>
    </w:p>
    <w:p>
      <w:r>
        <w:rPr>
          <w:b/>
        </w:rPr>
        <w:t>Sources:</w:t>
      </w:r>
    </w:p>
    <w:p>
      <w:r>
        <w:t>1.  [Google Patents Search: "Penta Research Inc"](https://patents.google.com/?q=Penta+Research+Inc) - Provides insight into areas of technological focus through patents.</w:t>
      </w:r>
    </w:p>
    <w:p>
      <w:r>
        <w:t>2.  [SAM.gov Search: "Penta Research Inc"](https://sam.gov/search?keywords=Penta%20Research%20Inc&amp;sort=relevance&amp;index=prod) - Revealing government contracting activity through SAM.gov.</w:t>
      </w:r>
    </w:p>
    <w:p>
      <w:r>
        <w:t>3.   [Although not a direct URL, searching for “PENTA RESEARCH INC. SBIR” on google provides links to SBIR/STTR award databases, which include project descriptions and potential contact information. Direct linking isn't optimal as results vary, but the *search string* is 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