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PRECISION ISR CONSULTING LLC</w:t>
      </w:r>
    </w:p>
    <w:p>
      <w:pPr>
        <w:pStyle w:val="Heading2"/>
      </w:pPr>
      <w:r>
        <w:t>SBIR Award Details</w:t>
      </w:r>
    </w:p>
    <w:p>
      <w:r>
        <w:rPr>
          <w:b/>
        </w:rPr>
        <w:t xml:space="preserve">Award Title: </w:t>
      </w:r>
      <w:r>
        <w:t>N/A</w:t>
      </w:r>
    </w:p>
    <w:p>
      <w:r>
        <w:rPr>
          <w:b/>
        </w:rPr>
        <w:t xml:space="preserve">Amount: </w:t>
      </w:r>
      <w:r>
        <w:t>$74,860.00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PRECISION ISR CONSULTING LLC appears to be a specialized consultancy focused on providing intelligence, surveillance, and reconnaissance (ISR) solutions to government agencies, particularly within the Department of Defense and intelligence community. Based on available information, their primary business revolves around optimizing ISR capabilities through technology integration, training programs, and advanced data analytics. They likely aim to solve the challenge of efficiently collecting, processing, analyzing, and disseminating critical intelligence data to support tactical and strategic decision-making. Their unique value proposition seems to lie in providing tailored, end-to-end ISR solutions, leveraging cutting-edge technologies and expertise in areas like sensor integration, data fusion, and exploitation, and potentially offering customized software and hardware solutions. They may differentiate themselves through their deep understanding of ISR workflows and their ability to bridge the gap between technology development and operational implementation.</w:t>
      </w:r>
    </w:p>
    <w:p>
      <w:r>
        <w:rPr>
          <w:b/>
        </w:rPr>
        <w:t>Technology Focus:</w:t>
      </w:r>
    </w:p>
    <w:p>
      <w:pPr>
        <w:pStyle w:val="ListBullet"/>
      </w:pPr>
      <w:r>
        <w:t>Consulting services relating to the integration and optimization of advanced ISR sensor technologies, potentially including electro-optical/infrared (EO/IR) sensors, synthetic aperture radar (SAR), and signals intelligence (SIGINT) systems.</w:t>
      </w:r>
    </w:p>
    <w:p>
      <w:pPr>
        <w:pStyle w:val="ListBullet"/>
      </w:pPr>
      <w:r>
        <w:t>Training and development programs focused on ISR operations, data analysis, and the effective utilization of ISR platforms and technologies. This may include bespoke courses or integration with existing defense training programs.</w:t>
      </w:r>
    </w:p>
    <w:p>
      <w:r>
        <w:rPr>
          <w:b/>
        </w:rPr>
        <w:t>Recent Developments &amp; Traction:</w:t>
      </w:r>
    </w:p>
    <w:p>
      <w:pPr>
        <w:pStyle w:val="ListBullet"/>
      </w:pPr>
      <w:r>
        <w:t>It's difficult to find specific, public facing recent developments or partnerships relating specifically to the company. Much of their work, if any, will be highly classified. This limits my ability to provide recent activities.</w:t>
      </w:r>
    </w:p>
    <w:p>
      <w:r>
        <w:rPr>
          <w:b/>
        </w:rPr>
        <w:t>Leadership &amp; Team:</w:t>
      </w:r>
    </w:p>
    <w:p>
      <w:pPr>
        <w:pStyle w:val="ListBullet"/>
      </w:pPr>
      <w:r>
        <w:t>Due to the lack of publicly available information on the leadership team, including names, it's challenging to provide an analysis.</w:t>
      </w:r>
    </w:p>
    <w:p>
      <w:r>
        <w:rPr>
          <w:b/>
        </w:rPr>
        <w:t>Competitive Landscape:</w:t>
      </w:r>
    </w:p>
    <w:p>
      <w:pPr>
        <w:pStyle w:val="ListBullet"/>
      </w:pPr>
      <w:r>
        <w:t>Booz Allen Hamilton: A major consulting firm with a substantial defense and intelligence practice. Differentiation may come from PRECISION ISR CONSULTING LLC's potentially smaller size and more specialized focus on ISR applications.</w:t>
      </w:r>
    </w:p>
    <w:p>
      <w:pPr>
        <w:pStyle w:val="ListBullet"/>
      </w:pPr>
      <w:r>
        <w:t>Leidos: Another large government contractor offering a wide range of technology and engineering solutions, including ISR services. The consultancy may differentiate itself through nimbleness, agility, and a more tightly focused niche.</w:t>
      </w:r>
    </w:p>
    <w:p>
      <w:r>
        <w:rPr>
          <w:b/>
        </w:rPr>
        <w:t>Sources:</w:t>
      </w:r>
    </w:p>
    <w:p>
      <w:r>
        <w:t>Due to the confidential nature of defense contracting and the limited digital footprint of smaller LLCs working in specialized government sectors, obtaining verifiable information is extremely challenging. No credible, authoritative sources about this company could be found beyond basic corporate registry data. Therefore, no URLs are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