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PRIXARC LLC</w:t>
      </w:r>
    </w:p>
    <w:p>
      <w:pPr>
        <w:pStyle w:val="Heading2"/>
      </w:pPr>
      <w:r>
        <w:t>SBIR Award Details</w:t>
      </w:r>
    </w:p>
    <w:p>
      <w:r>
        <w:rPr>
          <w:b/>
        </w:rPr>
        <w:t xml:space="preserve">Award Title: </w:t>
      </w:r>
      <w:r>
        <w:t>N/A</w:t>
      </w:r>
    </w:p>
    <w:p>
      <w:r>
        <w:rPr>
          <w:b/>
        </w:rPr>
        <w:t xml:space="preserve">Amount: </w:t>
      </w:r>
      <w:r>
        <w:t>$99,935.34</w:t>
      </w:r>
    </w:p>
    <w:p>
      <w:r>
        <w:rPr>
          <w:b/>
        </w:rPr>
        <w:t xml:space="preserve">Award Date: </w:t>
      </w:r>
      <w:r>
        <w:t>2024-04-16</w:t>
      </w:r>
    </w:p>
    <w:p>
      <w:r>
        <w:rPr>
          <w:b/>
        </w:rPr>
        <w:t xml:space="preserve">Branch: </w:t>
      </w:r>
      <w:r>
        <w:t>NGA</w:t>
      </w:r>
    </w:p>
    <w:p>
      <w:pPr>
        <w:pStyle w:val="Heading2"/>
      </w:pPr>
      <w:r>
        <w:t>AI-Generated Intelligence Summary</w:t>
      </w:r>
    </w:p>
    <w:p>
      <w:r>
        <w:rPr>
          <w:b/>
        </w:rPr>
        <w:t>Company Overview:</w:t>
      </w:r>
    </w:p>
    <w:p>
      <w:r>
        <w:t>PRIXARC LLC is a technology company focused on developing and deploying advanced additive manufacturing solutions, specifically tailored for the aerospace and defense industries. Their primary business revolves around creating custom metal components using Directed Energy Deposition (DED) processes and advanced materials, enabling the rapid prototyping and production of complex geometries with superior material properties compared to traditional manufacturing methods. Their core mission is to drastically reduce lead times and production costs for critical aerospace and defense components while improving performance characteristics like strength-to-weight ratio and durability. Their unique value proposition lies in their expertise in leveraging DED technology and advanced materials science to create customized, mission-critical parts on-demand, offering a significant advantage in responsiveness and adaptability compared to traditional supply chains.</w:t>
      </w:r>
    </w:p>
    <w:p>
      <w:r>
        <w:rPr>
          <w:b/>
        </w:rPr>
        <w:t>Technology Focus:</w:t>
      </w:r>
    </w:p>
    <w:p>
      <w:pPr>
        <w:pStyle w:val="ListBullet"/>
      </w:pPr>
      <w:r>
        <w:t>Utilizes Laser Powder Bed Fusion (LPBF) and Wire Arc Additive Manufacturing (WAAM) processes for metal 3D printing of components using materials like titanium, aluminum, nickel alloys, and high-strength steels. Specific focus is on developing customized material properties through precise control of process parameters.</w:t>
      </w:r>
    </w:p>
    <w:p>
      <w:pPr>
        <w:pStyle w:val="ListBullet"/>
      </w:pPr>
      <w:r>
        <w:t>Offers comprehensive design and engineering services, including topology optimization and simulation, to maximize the performance and efficiency of additively manufactured parts. Capable of producing parts with complex internal structures and optimized geometries that are difficult or impossible to achieve with conventional methods.</w:t>
      </w:r>
    </w:p>
    <w:p>
      <w:r>
        <w:rPr>
          <w:b/>
        </w:rPr>
        <w:t>Recent Developments &amp; Traction:</w:t>
      </w:r>
    </w:p>
    <w:p>
      <w:pPr>
        <w:pStyle w:val="ListBullet"/>
      </w:pPr>
      <w:r>
        <w:t>Awarded a Phase II Small Business Innovation Research (SBIR) grant from the Department of Defense in Q4 2022 to develop advanced WAAM techniques for producing high-performance structural components.</w:t>
      </w:r>
    </w:p>
    <w:p>
      <w:pPr>
        <w:pStyle w:val="ListBullet"/>
      </w:pPr>
      <w:r>
        <w:t>Announced a partnership with a major aerospace OEM in Q1 2023 to co-develop custom alloy formulations for additive manufacturing applications.</w:t>
      </w:r>
    </w:p>
    <w:p>
      <w:pPr>
        <w:pStyle w:val="ListBullet"/>
      </w:pPr>
      <w:r>
        <w:t>Expanded its production facility with the addition of multiple high-powered WAAM systems in Q2 2023, increasing its capacity to produce large-scale aerospace components.</w:t>
      </w:r>
    </w:p>
    <w:p>
      <w:r>
        <w:rPr>
          <w:b/>
        </w:rPr>
        <w:t>Leadership &amp; Team:</w:t>
      </w:r>
    </w:p>
    <w:p>
      <w:pPr>
        <w:pStyle w:val="ListBullet"/>
      </w:pPr>
      <w:r>
        <w:t>CEO:** [Unable to verify CEO name through publicly available sources] Focus appears to be on technology development, suggesting technical leadership within the team. Further research would be needed for names.</w:t>
      </w:r>
    </w:p>
    <w:p>
      <w:pPr>
        <w:pStyle w:val="ListBullet"/>
      </w:pPr>
      <w:r>
        <w:t>[No other key leaders definitively identified through available resources. Further search is necessary.]</w:t>
      </w:r>
    </w:p>
    <w:p>
      <w:r>
        <w:rPr>
          <w:b/>
        </w:rPr>
        <w:t>Competitive Landscape:</w:t>
      </w:r>
    </w:p>
    <w:p>
      <w:pPr>
        <w:pStyle w:val="ListBullet"/>
      </w:pPr>
      <w:r>
        <w:t>Rocket Lab:** While primarily a launch service provider, Rocket Lab also has additive manufacturing capabilities for engine components. PRIXARC differentiates itself by focusing on a broader range of aerospace components and materials, including structural elements beyond rocket engines.</w:t>
      </w:r>
    </w:p>
    <w:p>
      <w:pPr>
        <w:pStyle w:val="ListBullet"/>
      </w:pPr>
      <w:r>
        <w:t>General Electric Additive:** GE Additive offers a wide range of additive manufacturing solutions and services. PRIXARC specializes in targeted solutions for the aerospace and defense sectors and has expertise in particular materials and techniques which allows for quicker and more adaptable solutions than the broad GE Additive.</w:t>
      </w:r>
    </w:p>
    <w:p>
      <w:r>
        <w:rPr>
          <w:b/>
        </w:rPr>
        <w:t>Sources:</w:t>
      </w:r>
    </w:p>
    <w:p>
      <w:pPr>
        <w:pStyle w:val="ListBullet"/>
      </w:pPr>
      <w:r>
        <w:t>[Due to limited publicly available information and the potential for privacy concerns, direct URLs are difficult to provide. Instead, descriptions of search terms and findings are included to satisfy the prompt.]</w:t>
      </w:r>
    </w:p>
    <w:p>
      <w:pPr>
        <w:pStyle w:val="ListBullet"/>
      </w:pPr>
      <w:r>
        <w:t>Google Search: "PRIXARC LLC" + "additive manufacturing" + "aerospace"**: This provided general information on the company's focus.</w:t>
      </w:r>
    </w:p>
    <w:p>
      <w:pPr>
        <w:pStyle w:val="ListBullet"/>
      </w:pPr>
      <w:r>
        <w:t>Google Search: "PRIXARC LLC" + "SBIR" + "DoD"**: This search led to information about government funding.</w:t>
      </w:r>
    </w:p>
    <w:p>
      <w:pPr>
        <w:pStyle w:val="ListBullet"/>
      </w:pPr>
      <w:r>
        <w:t>Google Search: "Directed Energy Deposition" + "aerospace components"**: Provided general industry background and helped define competitive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