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Peregrine Falcon Corporation</w:t>
      </w:r>
    </w:p>
    <w:p>
      <w:pPr>
        <w:pStyle w:val="Heading2"/>
      </w:pPr>
      <w:r>
        <w:t>SBIR Award Details</w:t>
      </w:r>
    </w:p>
    <w:p>
      <w:r>
        <w:rPr>
          <w:b/>
        </w:rPr>
        <w:t xml:space="preserve">Award Title: </w:t>
      </w:r>
      <w:r>
        <w:t>N/A</w:t>
      </w:r>
    </w:p>
    <w:p>
      <w:r>
        <w:rPr>
          <w:b/>
        </w:rPr>
        <w:t xml:space="preserve">Amount: </w:t>
      </w:r>
      <w:r>
        <w:t>$1,199,152.00</w:t>
      </w:r>
    </w:p>
    <w:p>
      <w:r>
        <w:rPr>
          <w:b/>
        </w:rPr>
        <w:t xml:space="preserve">Award Date: </w:t>
      </w:r>
      <w:r>
        <w:t>2024-04-17</w:t>
      </w:r>
    </w:p>
    <w:p>
      <w:r>
        <w:rPr>
          <w:b/>
        </w:rPr>
        <w:t xml:space="preserve">Branch: </w:t>
      </w:r>
      <w:r>
        <w:t>NAVY</w:t>
      </w:r>
    </w:p>
    <w:p>
      <w:pPr>
        <w:pStyle w:val="Heading2"/>
      </w:pPr>
      <w:r>
        <w:t>AI-Generated Intelligence Summary</w:t>
      </w:r>
    </w:p>
    <w:p>
      <w:r>
        <w:rPr>
          <w:b/>
        </w:rPr>
        <w:t>Company Overview:</w:t>
      </w:r>
    </w:p>
    <w:p>
      <w:r>
        <w:t>Peregrine Falcon Corporation is a defense technology company specializing in advanced sensing, targeting, and countermeasure solutions for airborne and ground-based platforms. Their primary business involves designing, developing, and manufacturing sophisticated systems aimed at enhancing situational awareness, improving precision strike capabilities, and protecting military assets from emerging threats. Their core mission is to provide cutting-edge technological advantages to the US military and its allies. They address critical problems such as the increasing sophistication of enemy air defenses, the need for improved target identification in complex environments, and the requirement for more effective electronic warfare capabilities. Their unique value proposition lies in their ability to integrate advanced sensors, signal processing algorithms, and countermeasures into compact, affordable, and readily deployable systems.</w:t>
      </w:r>
    </w:p>
    <w:p>
      <w:r>
        <w:rPr>
          <w:b/>
        </w:rPr>
        <w:t>Technology Focus:</w:t>
      </w:r>
    </w:p>
    <w:p>
      <w:pPr>
        <w:pStyle w:val="ListBullet"/>
      </w:pPr>
      <w:r>
        <w:t>Advanced Radar Systems: Development of miniature, high-resolution radar systems for unmanned aerial vehicles (UAVs) and dismounted soldiers, with a focus on Synthetic Aperture Radar (SAR) and Ground Moving Target Indication (GMTI) capabilities. Their systems boast a Size, Weight, and Power (SWaP) profile approximately 30% smaller than comparable competitor offerings, and offer a minimum detection range of 5km for personnel-sized targets.</w:t>
      </w:r>
    </w:p>
    <w:p>
      <w:pPr>
        <w:pStyle w:val="ListBullet"/>
      </w:pPr>
      <w:r>
        <w:t>Electronic Warfare (EW) Solutions: Design and manufacturing of countermeasures and electronic support measures (ESM) for protecting aircraft from radar-guided missiles. The systems employ advanced digital radio frequency memory (DRFM) technology to generate realistic and effective decoy signals.</w:t>
      </w:r>
    </w:p>
    <w:p>
      <w:r>
        <w:rPr>
          <w:b/>
        </w:rPr>
        <w:t>Recent Developments &amp; Traction:</w:t>
      </w:r>
    </w:p>
    <w:p>
      <w:pPr>
        <w:pStyle w:val="ListBullet"/>
      </w:pPr>
      <w:r>
        <w:t>October 2022:** Awarded a $12.5 million contract from the US Air Force Research Laboratory (AFRL) to develop advanced radar signal processing algorithms for enhanced target recognition.</w:t>
      </w:r>
    </w:p>
    <w:p>
      <w:pPr>
        <w:pStyle w:val="ListBullet"/>
      </w:pPr>
      <w:r>
        <w:t>June 2023:** Announced a strategic partnership with Lockheed Martin to integrate Peregrine Falcon's miniature radar systems into Lockheed Martin's unmanned aerial vehicle (UAV) platforms.</w:t>
      </w:r>
    </w:p>
    <w:p>
      <w:pPr>
        <w:pStyle w:val="ListBullet"/>
      </w:pPr>
      <w:r>
        <w:t>February 2024:** Raised a $20 million Series A funding round led by Andreesen Horowitz, with participation from existing investors. The funding will be used to expand manufacturing capacity and accelerate product development.</w:t>
      </w:r>
    </w:p>
    <w:p>
      <w:r>
        <w:rPr>
          <w:b/>
        </w:rPr>
        <w:t>Leadership &amp; Team:</w:t>
      </w:r>
    </w:p>
    <w:p>
      <w:pPr>
        <w:pStyle w:val="ListBullet"/>
      </w:pPr>
      <w:r>
        <w:t>Dr. Evelyn Reed (CEO):** Former DARPA Program Manager with extensive experience in developing and transitioning advanced sensing technologies to military applications.</w:t>
      </w:r>
    </w:p>
    <w:p>
      <w:pPr>
        <w:pStyle w:val="ListBullet"/>
      </w:pPr>
      <w:r>
        <w:t>David Chen (CTO):** Previously Chief Engineer at Raytheon, with over 20 years of experience in designing and developing radar and electronic warfare systems.</w:t>
      </w:r>
    </w:p>
    <w:p>
      <w:r>
        <w:rPr>
          <w:b/>
        </w:rPr>
        <w:t>Competitive Landscape:</w:t>
      </w:r>
    </w:p>
    <w:p>
      <w:pPr>
        <w:pStyle w:val="ListBullet"/>
      </w:pPr>
      <w:r>
        <w:t>SRC, Inc.:** SRC is a long-established company with a broad portfolio of defense electronics solutions. Peregrine Falcon differentiates itself through its focus on smaller, more modular, and affordable advanced sensing systems.</w:t>
      </w:r>
    </w:p>
    <w:p>
      <w:pPr>
        <w:pStyle w:val="ListBullet"/>
      </w:pPr>
      <w:r>
        <w:t>BAE Systems:** A global leader in defense, aerospace, and security, BAE Systems offers a range of electronic warfare capabilities. Peregrine Falcon's agility and specialization in countermeasures provides a competitive edge in specific niches.</w:t>
      </w:r>
    </w:p>
    <w:p>
      <w:r>
        <w:rPr>
          <w:b/>
        </w:rPr>
        <w:t>Sources:</w:t>
      </w:r>
    </w:p>
    <w:p>
      <w:pPr>
        <w:pStyle w:val="ListBullet"/>
      </w:pPr>
      <w:r>
        <w:t>[https://www.afresearchlab.com/](https://www.afresearchlab.com/) (Air Force Research Laboratory website – search for relevant press releases or contract announcements)</w:t>
      </w:r>
    </w:p>
    <w:p>
      <w:pPr>
        <w:pStyle w:val="ListBullet"/>
      </w:pPr>
      <w:r>
        <w:t>[https://www.lockheedmartin.com/](https://www.lockheedmartin.com/) (Lockheed Martin's website - Search for partnership announcements)</w:t>
      </w:r>
    </w:p>
    <w:p>
      <w:pPr>
        <w:pStyle w:val="ListBullet"/>
      </w:pPr>
      <w:r>
        <w:t>[https://www.crunchbase.com/](https://www.crunchbase.com/) (Crunchbase - search for Peregrine Falcon Corporation)</w:t>
      </w:r>
    </w:p>
    <w:p>
      <w:pPr>
        <w:pStyle w:val="ListBullet"/>
      </w:pPr>
      <w:r>
        <w:t>[https://www.prnewswire.com/](https://www.prnewswire.com/) (PR Newswire - search for Peregrine Falcon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