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QUANTIFIND INC.</w:t>
      </w:r>
    </w:p>
    <w:p>
      <w:pPr>
        <w:pStyle w:val="Heading2"/>
      </w:pPr>
      <w:r>
        <w:t>SBIR Award Details</w:t>
      </w:r>
    </w:p>
    <w:p>
      <w:r>
        <w:rPr>
          <w:b/>
        </w:rPr>
        <w:t xml:space="preserve">Award Title: </w:t>
      </w:r>
      <w:r>
        <w:t>N/A</w:t>
      </w:r>
    </w:p>
    <w:p>
      <w:r>
        <w:rPr>
          <w:b/>
        </w:rPr>
        <w:t xml:space="preserve">Amount: </w:t>
      </w:r>
      <w:r>
        <w:t>$1,247,075.00</w:t>
      </w:r>
    </w:p>
    <w:p>
      <w:r>
        <w:rPr>
          <w:b/>
        </w:rPr>
        <w:t xml:space="preserve">Award Date: </w:t>
      </w:r>
      <w:r>
        <w:t>2024-08-16</w:t>
      </w:r>
    </w:p>
    <w:p>
      <w:r>
        <w:rPr>
          <w:b/>
        </w:rPr>
        <w:t xml:space="preserve">Branch: </w:t>
      </w:r>
      <w:r>
        <w:t>USAF</w:t>
      </w:r>
    </w:p>
    <w:p>
      <w:pPr>
        <w:pStyle w:val="Heading2"/>
      </w:pPr>
      <w:r>
        <w:t>AI-Generated Intelligence Summary</w:t>
      </w:r>
    </w:p>
    <w:p>
      <w:r>
        <w:rPr>
          <w:b/>
        </w:rPr>
        <w:t>Company Overview:</w:t>
      </w:r>
    </w:p>
    <w:p>
      <w:r>
        <w:t>Quantifind, Inc. is a risk intelligence and analytics company specializing in utilizing open-source intelligence (OSINT), AI, and machine learning to uncover hidden connections and risk signals from fragmented data sources. Their primary business is providing sophisticated analytical solutions to financial institutions, law enforcement, and government agencies to combat financial crime, identify potential threats, and improve due diligence processes. The company aims to solve the problem of information overload and the difficulty of extracting meaningful insights from vast amounts of unstructured data, enabling clients to make better-informed decisions about risk management and compliance. Their unique value proposition lies in their ability to connect seemingly disparate data points to reveal complex networks of relationships and uncover previously hidden patterns of illicit activity, providing a more comprehensive and actionable risk assessment compared to traditional methods.</w:t>
      </w:r>
    </w:p>
    <w:p>
      <w:r>
        <w:rPr>
          <w:b/>
        </w:rPr>
        <w:t>Technology Focus:</w:t>
      </w:r>
    </w:p>
    <w:p>
      <w:pPr>
        <w:pStyle w:val="ListBullet"/>
      </w:pPr>
      <w:r>
        <w:t>Graph-based Data Analytics:** Quantifind employs a graph database and advanced AI algorithms to analyze complex relationships within massive datasets, identifying connections between individuals, entities, and events that might otherwise go unnoticed. They use natural language processing (NLP) to extract relevant information from unstructured data sources like news articles, social media posts, and regulatory filings.</w:t>
      </w:r>
    </w:p>
    <w:p>
      <w:pPr>
        <w:pStyle w:val="ListBullet"/>
      </w:pPr>
      <w:r>
        <w:t>Risk Scoring and Alerting:** The company's platform generates risk scores based on various factors and data points, providing real-time alerts for suspicious activity and potential threats. Their platform allows for customization of risk thresholds and rules to align with specific compliance requirements and risk appetites.</w:t>
      </w:r>
    </w:p>
    <w:p>
      <w:r>
        <w:rPr>
          <w:b/>
        </w:rPr>
        <w:t>Recent Developments &amp; Traction:</w:t>
      </w:r>
    </w:p>
    <w:p>
      <w:pPr>
        <w:pStyle w:val="ListBullet"/>
      </w:pPr>
      <w:r>
        <w:t>Series B Funding (July 2021):** Quantifind secured $22 million in a Series B funding round led by DNS Capital. The funding was intended to accelerate the development and deployment of its risk intelligence platform and expand its market reach.</w:t>
      </w:r>
    </w:p>
    <w:p>
      <w:pPr>
        <w:pStyle w:val="ListBullet"/>
      </w:pPr>
      <w:r>
        <w:t>Collaboration with Dun &amp; Bradstreet (Ongoing):** Quantifind has an existing collaboration with Dun &amp; Bradstreet, integrating its AI-powered risk intelligence into D&amp;B's solutions to provide enhanced customer screening and monitoring capabilities.</w:t>
      </w:r>
    </w:p>
    <w:p>
      <w:pPr>
        <w:pStyle w:val="ListBullet"/>
      </w:pPr>
      <w:r>
        <w:t>Expansion of Platform Capabilities (2022-2023):** Quantifind continued to enhance its platform's functionality by incorporating new data sources and refining its algorithms to improve the accuracy and speed of risk detection, especially in the areas of sanctions screening and adverse media monitoring.</w:t>
      </w:r>
    </w:p>
    <w:p>
      <w:r>
        <w:rPr>
          <w:b/>
        </w:rPr>
        <w:t>Leadership &amp; Team:</w:t>
      </w:r>
    </w:p>
    <w:p>
      <w:pPr>
        <w:pStyle w:val="ListBullet"/>
      </w:pPr>
      <w:r>
        <w:t>Ari Tuchman (CEO):** Prior to Quantifind, Tuchman held leadership positions at companies such as Palantir Technologies, focusing on deploying data analytics solutions within government and commercial sectors.</w:t>
      </w:r>
    </w:p>
    <w:p>
      <w:pPr>
        <w:pStyle w:val="ListBullet"/>
      </w:pPr>
      <w:r>
        <w:t>Dr. John Stockton (CTO):** Dr. Stockton has a strong background in machine learning and data science, with experience in building and deploying large-scale data analytics platforms.</w:t>
      </w:r>
    </w:p>
    <w:p>
      <w:r>
        <w:rPr>
          <w:b/>
        </w:rPr>
        <w:t>Competitive Landscape:</w:t>
      </w:r>
    </w:p>
    <w:p>
      <w:pPr>
        <w:pStyle w:val="ListBullet"/>
      </w:pPr>
      <w:r>
        <w:t>NICE Actimize:** Offers similar solutions for financial crime compliance but may focus more on traditional transaction monitoring. Quantifind differentiates itself by emphasizing its OSINT capabilities and ability to extract insights from unstructured data.</w:t>
      </w:r>
    </w:p>
    <w:p>
      <w:pPr>
        <w:pStyle w:val="ListBullet"/>
      </w:pPr>
      <w:r>
        <w:t>Palantir Technologies:** While Palantir serves a broader range of industries, it also competes with Quantifind in the government and law enforcement sectors, particularly in the area of data analytics and risk assessment. Quantifind may offer a more specialized and focused solution for financial crime and risk intelligence.</w:t>
      </w:r>
    </w:p>
    <w:p>
      <w:r>
        <w:rPr>
          <w:b/>
        </w:rPr>
        <w:t>Sources:</w:t>
      </w:r>
    </w:p>
    <w:p>
      <w:r>
        <w:t>1.  [https://www.quantifind.com/](https://www.quantifind.com/)</w:t>
      </w:r>
    </w:p>
    <w:p>
      <w:r>
        <w:t>2.  [https://news.crunchbase.com/news/quantifind-raises-series-b-to-expand-ai-powered-risk-intelligence/](https://news.crunchbase.com/news/quantifind-raises-series-b-to-expand-ai-powered-risk-intelligence/)</w:t>
      </w:r>
    </w:p>
    <w:p>
      <w:r>
        <w:t>3.  [https://www.dnb.com/perspectives/master-data/quantifind.html](https://www.dnb.com/perspectives/master-data/quantifind.html)</w:t>
      </w:r>
    </w:p>
    <w:p>
      <w:r>
        <w:t>4.  [https://www.finsmes.com/2021/07/quantifind-raises-22m-in-series-b-funding.html](https://www.finsmes.com/2021/07/quantifind-raises-22m-in-series-b-funding.html)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