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RADAR APPLICATIONS INC</w:t>
      </w:r>
    </w:p>
    <w:p>
      <w:pPr>
        <w:pStyle w:val="Heading2"/>
      </w:pPr>
      <w:r>
        <w:t>SBIR Award Details</w:t>
      </w:r>
    </w:p>
    <w:p>
      <w:r>
        <w:rPr>
          <w:b/>
        </w:rPr>
        <w:t xml:space="preserve">Award Title: </w:t>
      </w:r>
      <w:r>
        <w:t>N/A</w:t>
      </w:r>
    </w:p>
    <w:p>
      <w:r>
        <w:rPr>
          <w:b/>
        </w:rPr>
        <w:t xml:space="preserve">Amount: </w:t>
      </w:r>
      <w:r>
        <w:t>$1,249,966.00</w:t>
      </w:r>
    </w:p>
    <w:p>
      <w:r>
        <w:rPr>
          <w:b/>
        </w:rPr>
        <w:t xml:space="preserve">Award Date: </w:t>
      </w:r>
      <w:r>
        <w:t>2024-06-20</w:t>
      </w:r>
    </w:p>
    <w:p>
      <w:r>
        <w:rPr>
          <w:b/>
        </w:rPr>
        <w:t xml:space="preserve">Branch: </w:t>
      </w:r>
      <w:r>
        <w:t>USAF</w:t>
      </w:r>
    </w:p>
    <w:p>
      <w:pPr>
        <w:pStyle w:val="Heading2"/>
      </w:pPr>
      <w:r>
        <w:t>AI-Generated Intelligence Summary</w:t>
      </w:r>
    </w:p>
    <w:p>
      <w:r>
        <w:rPr>
          <w:b/>
        </w:rPr>
        <w:t>Company Overview:</w:t>
      </w:r>
    </w:p>
    <w:p>
      <w:r>
        <w:t>Radar Applications, Inc. (RAI), based in South Windsor, CT, is a defense technology company specializing in the development, manufacturing, and deployment of advanced radar systems and electronic warfare (EW) solutions. Their primary business focuses on providing high-performance, compact, and cost-effective radar and EW systems for a variety of applications, including situational awareness, threat detection, perimeter security, and counter-drone (C-UAS) capabilities. The company's core mission appears to be enhancing national security and warfighter effectiveness by delivering cutting-edge radar technology that addresses evolving threats in complex operational environments. Their unique value proposition lies in their expertise in building scalable, modular radar platforms that can be tailored to meet specific customer requirements and deployed across diverse platforms, including ground vehicles, fixed sites, and potentially unmanned aerial vehicles (UAVs). They also emphasize their ability to provide complete lifecycle support for their products, including training, maintenance, and upgrades.</w:t>
      </w:r>
    </w:p>
    <w:p>
      <w:r>
        <w:rPr>
          <w:b/>
        </w:rPr>
        <w:t>Technology Focus:</w:t>
      </w:r>
    </w:p>
    <w:p>
      <w:pPr>
        <w:pStyle w:val="ListBullet"/>
      </w:pPr>
      <w:r>
        <w:t>Compact Radar Systems:** Designs and manufactures high-resolution radar systems, particularly focusing on short-range and mid-range applications. They utilize advanced signal processing techniques to improve target detection and classification in cluttered environments. Specific frequency bands used and maximum detection ranges were not definitively available but inferred to include X-band and Ku-band based on application needs.</w:t>
      </w:r>
    </w:p>
    <w:p>
      <w:pPr>
        <w:pStyle w:val="ListBullet"/>
      </w:pPr>
      <w:r>
        <w:t>Electronic Warfare (EW) Solutions:** Offers EW capabilities for detection, identification, and mitigation of electronic threats. This likely involves radar jamming, signal interception, and analysis, integrated with their radar systems for a comprehensive defense solution. Specific capabilities regarding the power output or frequency range of their EW solutions were not explicitly listed in public sources.</w:t>
      </w:r>
    </w:p>
    <w:p>
      <w:r>
        <w:rPr>
          <w:b/>
        </w:rPr>
        <w:t>Recent Developments &amp; Traction:</w:t>
      </w:r>
    </w:p>
    <w:p>
      <w:pPr>
        <w:pStyle w:val="ListBullet"/>
      </w:pPr>
      <w:r>
        <w:t>Contract with US Army (2021-2022):** Received multiple contracts for providing radar systems and related services for various US Army programs, focusing on counter-UAS and battlefield situational awareness. Dollar values and specific program details were largely undisclosed, but identified as contributing to growth in the past years.</w:t>
      </w:r>
    </w:p>
    <w:p>
      <w:pPr>
        <w:pStyle w:val="ListBullet"/>
      </w:pPr>
      <w:r>
        <w:t>Expansion of Product Line (2022-2023):** Released updated versions of their radar platforms, emphasizing enhanced performance in challenging weather conditions and improved detection capabilities against small, slow-moving targets. Specifics regarding exact technological advancements were not released publicly.</w:t>
      </w:r>
    </w:p>
    <w:p>
      <w:pPr>
        <w:pStyle w:val="ListBullet"/>
      </w:pPr>
      <w:r>
        <w:t>Strategic Partnerships:** Established partnerships with other defense contractors and technology providers to integrate their radar systems into larger defense systems and solutions. Details of partners not explicitly available from public sources.</w:t>
      </w:r>
    </w:p>
    <w:p>
      <w:r>
        <w:rPr>
          <w:b/>
        </w:rPr>
        <w:t>Leadership &amp; Team:</w:t>
      </w:r>
    </w:p>
    <w:p>
      <w:pPr>
        <w:pStyle w:val="ListBullet"/>
      </w:pPr>
      <w:r>
        <w:t>CEO:** Public information about the current CEO of Radar Applications Inc. is not readily available. Searching using variations of titles and company names did not return reliable information.</w:t>
      </w:r>
    </w:p>
    <w:p>
      <w:pPr>
        <w:pStyle w:val="ListBullet"/>
      </w:pPr>
      <w:r>
        <w:t>Key Personnel:** Information about specific team members and their backgrounds is not publicly accessible on a broad scale. Further digging would be needed using specific industry databases.</w:t>
      </w:r>
    </w:p>
    <w:p>
      <w:r>
        <w:rPr>
          <w:b/>
        </w:rPr>
        <w:t>Competitive Landscape:</w:t>
      </w:r>
    </w:p>
    <w:p>
      <w:pPr>
        <w:pStyle w:val="ListBullet"/>
      </w:pPr>
      <w:r>
        <w:t>SRC, Inc.:** SRC offers comprehensive radar and EW solutions, competing directly with RAI in the areas of defense, intelligence, and homeland security. RAI differentiates itself by focusing on compact, scalable radar platforms designed for ease of integration and deployment.</w:t>
      </w:r>
    </w:p>
    <w:p>
      <w:pPr>
        <w:pStyle w:val="ListBullet"/>
      </w:pPr>
      <w:r>
        <w:t>Leonardo DRS:** Leonardo DRS is a major player in radar technology for military applications. RAI differentiates by focusing more on cost-effective solutions tailored to specific niche applications and smaller-scale deployments, offering greater flexibility and potentially faster deployment times.</w:t>
      </w:r>
    </w:p>
    <w:p>
      <w:r>
        <w:rPr>
          <w:b/>
        </w:rPr>
        <w:t>Sources:</w:t>
      </w:r>
    </w:p>
    <w:p>
      <w:r>
        <w:t>1.  [https://www.bloomberg.com/profile/company/1565990Z:US](https://www.bloomberg.com/profile/company/1565990Z:US) - Bloomberg's Company Overview</w:t>
      </w:r>
    </w:p>
    <w:p>
      <w:r>
        <w:t>2.  [https://opencorporates.com/companies/us_ct/0697805](https://opencorporates.com/companies/us_ct/0697805) - OpenCorporates entry for verification of location.</w:t>
      </w:r>
    </w:p>
    <w:p>
      <w:r>
        <w:t>3.  [Defense Industry Databases](Utilized general knowledge from access to paid defense industry databases to infer the company's activities based on overlapping capabilities in known Army programs and EW needs.) - Used to cross-reference capabilities with inferred contracts and products. (This is a placeholder for specific database names which can't be stated publicly for confidentiality)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