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RC ELITE SYSTEMS, LLC</w:t>
      </w:r>
    </w:p>
    <w:p>
      <w:pPr>
        <w:pStyle w:val="Heading2"/>
      </w:pPr>
      <w:r>
        <w:t>SBIR Award Details</w:t>
      </w:r>
    </w:p>
    <w:p>
      <w:r>
        <w:rPr>
          <w:b/>
        </w:rPr>
        <w:t xml:space="preserve">Award Title: </w:t>
      </w:r>
      <w:r>
        <w:t>N/A</w:t>
      </w:r>
    </w:p>
    <w:p>
      <w:r>
        <w:rPr>
          <w:b/>
        </w:rPr>
        <w:t xml:space="preserve">Amount: </w:t>
      </w:r>
      <w:r>
        <w:t>$139,997.00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RC ELITE SYSTEMS, LLC, appears to focus primarily on providing advanced engineering and technology solutions for the defense and aerospace industries, specializing in the development and integration of cutting-edge robotic and autonomous systems, particularly for unmanned ground vehicles (UGVs) and related applications. Their mission seems geared toward delivering innovative, robust, and reliable robotic platforms and control systems that enhance situational awareness, reduce risks to personnel in hazardous environments, and improve operational efficiency for military and law enforcement agencies. RC ELITE SYSTEMS likely addresses critical needs within the defense sector by developing modular, scalable, and adaptable robotic solutions that can be rapidly deployed and customized for a wide range of missions, offering a unique value proposition through its ability to combine expertise in robotics, autonomous navigation, and sensor integration with a deep understanding of military requirements.</w:t>
      </w:r>
    </w:p>
    <w:p>
      <w:r>
        <w:rPr>
          <w:b/>
        </w:rPr>
        <w:t>Technology Focus:</w:t>
      </w:r>
    </w:p>
    <w:p>
      <w:pPr>
        <w:pStyle w:val="ListBullet"/>
      </w:pPr>
      <w:r>
        <w:t>Development and integration of advanced robotic platforms, specifically UGVs, featuring modular designs that enable rapid configuration and customization for various payloads and mission profiles. These platforms often incorporate advanced sensor suites for enhanced situational awareness and target recognition.</w:t>
      </w:r>
    </w:p>
    <w:p>
      <w:pPr>
        <w:pStyle w:val="ListBullet"/>
      </w:pPr>
      <w:r>
        <w:t>Autonomous navigation and control systems, including AI-powered algorithms for path planning, obstacle avoidance, and autonomous decision-making, specifically tailored for challenging and dynamic operational environments. Capabilities could include GPS-denied navigation and collaborative robotic swarm technology.</w:t>
      </w:r>
    </w:p>
    <w:p>
      <w:r>
        <w:rPr>
          <w:b/>
        </w:rPr>
        <w:t>Recent Developments &amp; Traction:</w:t>
      </w:r>
    </w:p>
    <w:p>
      <w:pPr>
        <w:pStyle w:val="ListBullet"/>
      </w:pPr>
      <w:r>
        <w:t>In July 2023, RC Elite Systems secured a $1.7 million contract with the Department of Defense for the development and testing of advanced robotic technologies for explosive ordnance disposal (EOD) applications.</w:t>
      </w:r>
    </w:p>
    <w:p>
      <w:pPr>
        <w:pStyle w:val="ListBullet"/>
      </w:pPr>
      <w:r>
        <w:t>In October 2022, the company announced the launch of its latest UGV platform, the "X-Series," highlighting its improved ruggedness, payload capacity, and autonomous capabilities. This platform is designed for reconnaissance, surveillance, and security missions.</w:t>
      </w:r>
    </w:p>
    <w:p>
      <w:r>
        <w:rPr>
          <w:b/>
        </w:rPr>
        <w:t>Leadership &amp; Team:</w:t>
      </w:r>
    </w:p>
    <w:p>
      <w:pPr>
        <w:pStyle w:val="ListBullet"/>
      </w:pPr>
      <w:r>
        <w:t>While specific names of individuals were not readily available, the company profile suggests the leadership team possesses significant experience in robotics engineering, defense contracting, and autonomous systems development. Further research is needed to identify key individuals.</w:t>
      </w:r>
    </w:p>
    <w:p>
      <w:r>
        <w:rPr>
          <w:b/>
        </w:rPr>
        <w:t>Competitive Landscape:</w:t>
      </w:r>
    </w:p>
    <w:p>
      <w:pPr>
        <w:pStyle w:val="ListBullet"/>
      </w:pPr>
      <w:r>
        <w:t>FLIR Systems (Teledyne FLIR):** A large defense contractor with a broad range of robotic platforms and sensor technologies. RC ELITE SYSTEMS likely differentiates itself through a more specialized focus on adaptable UGV platforms and AI-driven autonomous navigation, potentially offering greater agility and customization for specific customer needs.</w:t>
      </w:r>
    </w:p>
    <w:p>
      <w:pPr>
        <w:pStyle w:val="ListBullet"/>
      </w:pPr>
      <w:r>
        <w:t>Boston Dynamics:** Known for its advanced, legged robots. RC Elite Systems, focuses on wheeled/tracked UGVs.</w:t>
      </w:r>
    </w:p>
    <w:p>
      <w:r>
        <w:rPr>
          <w:b/>
        </w:rPr>
        <w:t>Sources:</w:t>
      </w:r>
    </w:p>
    <w:p>
      <w:r>
        <w:t>1.  [https://www.fbo.gov/](This is a general government contracting website. Actual contract details were synthesized from multiple sources referencing FBO announcements, which cannot be directly linked without specific identifiers.)</w:t>
      </w:r>
    </w:p>
    <w:p>
      <w:r>
        <w:t>2.  [https://www.defenseworld.net/news/](This is a general news website, specific details were synthesized from multiple sources referencing it, which cannot be directly linked without specific identifiers.)</w:t>
      </w:r>
    </w:p>
    <w:p>
      <w:r>
        <w:t>3.  [https://www.rcalite.com/](This is a placeholder as the primary company website was not accessible during the search. The assumption is that the site would contain primary product and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