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RINCON RESEARCH CORPORATION</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2023-07-01</w:t>
      </w:r>
    </w:p>
    <w:p>
      <w:r>
        <w:rPr>
          <w:b/>
        </w:rPr>
        <w:t xml:space="preserve">Branch: </w:t>
      </w:r>
      <w:r>
        <w:t>USAF</w:t>
      </w:r>
    </w:p>
    <w:p>
      <w:pPr>
        <w:pStyle w:val="Heading2"/>
      </w:pPr>
      <w:r>
        <w:t>AI-Generated Intelligence Summary</w:t>
      </w:r>
    </w:p>
    <w:p>
      <w:r>
        <w:rPr>
          <w:b/>
        </w:rPr>
        <w:t>Company Overview:</w:t>
      </w:r>
    </w:p>
    <w:p>
      <w:r>
        <w:t>Rincon Research Corporation (Rincon) is a research and development company specializing in advanced digital signal processing (DSP) and applied mathematics for government and commercial customers. Their primary business focuses on developing innovative solutions for signal exploitation, communication, and information operations. Their core mission is to create cutting-edge technology that enhances national security capabilities, enabling the extraction of valuable information from complex signal environments. They address the problem of increasingly sophisticated signal intelligence challenges by developing advanced algorithms and processing techniques. Their unique value proposition lies in their expertise in DSP and applied mathematics, combined with a deep understanding of the intelligence community's needs, allowing them to deliver tailored, high-performance solutions in areas such as signal identification, geolocation, and communications intelligence (COMINT).</w:t>
      </w:r>
    </w:p>
    <w:p>
      <w:r>
        <w:rPr>
          <w:b/>
        </w:rPr>
        <w:t>Technology Focus:</w:t>
      </w:r>
    </w:p>
    <w:p>
      <w:pPr>
        <w:pStyle w:val="ListBullet"/>
      </w:pPr>
      <w:r>
        <w:t>Development of advanced signal processing algorithms for communications intelligence (COMINT), electronic warfare (EW), and signals intelligence (SIGINT) applications. Specific technologies include algorithms for signal detection, demodulation, geolocation, and signal characterization in complex and contested environments.</w:t>
      </w:r>
    </w:p>
    <w:p>
      <w:pPr>
        <w:pStyle w:val="ListBullet"/>
      </w:pPr>
      <w:r>
        <w:t>Design and implementation of custom hardware and software solutions for real-time signal processing, including FPGA-based processing systems and embedded software for SIGINT platforms. This also extends to advanced radio frequency (RF) systems.</w:t>
      </w:r>
    </w:p>
    <w:p>
      <w:r>
        <w:rPr>
          <w:b/>
        </w:rPr>
        <w:t>Recent Developments &amp; Traction:</w:t>
      </w:r>
    </w:p>
    <w:p>
      <w:pPr>
        <w:pStyle w:val="ListBullet"/>
      </w:pPr>
      <w:r>
        <w:t>May 2023:** Rincon Research received a $12 million contract from the Air Force Research Laboratory (AFRL) to develop advanced signal processing techniques. This award signifies continued government validation of Rincon's capabilities.</w:t>
      </w:r>
    </w:p>
    <w:p>
      <w:pPr>
        <w:pStyle w:val="ListBullet"/>
      </w:pPr>
      <w:r>
        <w:t>January 2022:** Awarded a prime contract on the Georgia Tech Research Institute (GTRI) Advanced Technologies and Research Engineering Support (ATRES) program to provide engineering support for the U.S. Army.</w:t>
      </w:r>
    </w:p>
    <w:p>
      <w:pPr>
        <w:pStyle w:val="ListBullet"/>
      </w:pPr>
      <w:r>
        <w:t>Ongoing:** Continues to be a named vendor on multiple Indefinite Delivery/Indefinite Quantity (IDIQ) contracts with various government agencies, demonstrating a consistent track record of winning and executing government contracts.</w:t>
      </w:r>
    </w:p>
    <w:p>
      <w:r>
        <w:rPr>
          <w:b/>
        </w:rPr>
        <w:t>Leadership &amp; Team:</w:t>
      </w:r>
    </w:p>
    <w:p>
      <w:pPr>
        <w:pStyle w:val="ListBullet"/>
      </w:pPr>
      <w:r>
        <w:t>Kirk (Kurt) Fischer:** Chief Executive Officer. Previous experience includes technical leadership roles within Rincon Research.</w:t>
      </w:r>
    </w:p>
    <w:p>
      <w:pPr>
        <w:pStyle w:val="ListBullet"/>
      </w:pPr>
      <w:r>
        <w:t>Key Personnel:** Several senior engineers and scientists with advanced degrees in electrical engineering, mathematics, and computer science, many with prior experience in government research labs or defense contractors, indicating a strong technical foundation. (Specific names and titles are difficult to confirm without proprietary information.)</w:t>
      </w:r>
    </w:p>
    <w:p>
      <w:r>
        <w:rPr>
          <w:b/>
        </w:rPr>
        <w:t>Competitive Landscape:</w:t>
      </w:r>
    </w:p>
    <w:p>
      <w:pPr>
        <w:pStyle w:val="ListBullet"/>
      </w:pPr>
      <w:r>
        <w:t>BAE Systems:** Rincon differentiates itself from larger defense contractors like BAE Systems through its specialization in niche areas of DSP and applied mathematics, enabling greater agility and customized solutions compared to BAE's broader portfolio.</w:t>
      </w:r>
    </w:p>
    <w:p>
      <w:pPr>
        <w:pStyle w:val="ListBullet"/>
      </w:pPr>
      <w:r>
        <w:t>SRI International:** While SRI International also conducts research in similar areas, Rincon focuses more on practical, deployable solutions and possesses a demonstrated track record of transitioning research into operational capabilities for government clients.</w:t>
      </w:r>
    </w:p>
    <w:p>
      <w:r>
        <w:rPr>
          <w:b/>
        </w:rPr>
        <w:t>Sources:</w:t>
      </w:r>
    </w:p>
    <w:p>
      <w:pPr>
        <w:pStyle w:val="ListBullet"/>
      </w:pPr>
      <w:r>
        <w:t>[https://www.rincon.com/](https://www.rincon.com/)</w:t>
      </w:r>
    </w:p>
    <w:p>
      <w:pPr>
        <w:pStyle w:val="ListBullet"/>
      </w:pPr>
      <w:r>
        <w:t>[https://sam.gov/opp/e0c567243b014afbbd8c7c3dd7e7b58a/view](https://sam.gov/opp/e0c567243b014afbbd8c7c3dd7e7b58a/view)</w:t>
      </w:r>
    </w:p>
    <w:p>
      <w:pPr>
        <w:pStyle w:val="ListBullet"/>
      </w:pPr>
      <w:r>
        <w:t>[https://www.wpafb.af.mil/News/Article-Display/Article/3385082/afrl-awards-12m-contract-to-rincon-research-corporation-for-development-of-sign/](https://www.wpafb.af.mil/News/Article-Display/Article/3385082/afrl-awards-12m-contract-to-rincon-research-corporation-for-development-of-sign/)</w:t>
      </w:r>
    </w:p>
    <w:p>
      <w:pPr>
        <w:pStyle w:val="ListBullet"/>
      </w:pPr>
      <w:r>
        <w:t>[https://gtri.gatech.edu/newsroom/rincon-research-corporation-awarded-spot-gtri-advanced-technologies-and-research](https://gtri.gatech.edu/newsroom/rincon-research-corporation-awarded-spot-gtri-advanced-technologies-and-research)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