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RLG Research Corporation</w:t>
      </w:r>
    </w:p>
    <w:p>
      <w:pPr>
        <w:pStyle w:val="Heading2"/>
      </w:pPr>
      <w:r>
        <w:t>SBIR Award Details</w:t>
      </w:r>
    </w:p>
    <w:p>
      <w:r>
        <w:rPr>
          <w:b/>
        </w:rPr>
        <w:t xml:space="preserve">Award Title: </w:t>
      </w:r>
      <w:r>
        <w:t>N/A</w:t>
      </w:r>
    </w:p>
    <w:p>
      <w:r>
        <w:rPr>
          <w:b/>
        </w:rPr>
        <w:t xml:space="preserve">Amount: </w:t>
      </w:r>
      <w:r>
        <w:t>$200,000.21</w:t>
      </w:r>
    </w:p>
    <w:p>
      <w:r>
        <w:rPr>
          <w:b/>
        </w:rPr>
        <w:t xml:space="preserve">Award Date: </w:t>
      </w:r>
      <w:r>
        <w:t>2024-03-26</w:t>
      </w:r>
    </w:p>
    <w:p>
      <w:r>
        <w:rPr>
          <w:b/>
        </w:rPr>
        <w:t xml:space="preserve">Branch: </w:t>
      </w:r>
      <w:r>
        <w:t>ARMY</w:t>
      </w:r>
    </w:p>
    <w:p>
      <w:pPr>
        <w:pStyle w:val="Heading2"/>
      </w:pPr>
      <w:r>
        <w:t>AI-Generated Intelligence Summary</w:t>
      </w:r>
    </w:p>
    <w:p>
      <w:r>
        <w:rPr>
          <w:b/>
        </w:rPr>
        <w:t>Company Overview:</w:t>
      </w:r>
    </w:p>
    <w:p>
      <w:r>
        <w:t>RLG Research Corporation is a high-technology company specializing in advanced materials research and development, specifically focused on creating novel protective coatings, advanced composites, and innovative manufacturing processes for the defense and aerospace industries. Their primary business revolves around addressing critical needs for lighter, stronger, and more durable materials that can withstand extreme environments and enhance the performance and survivability of military and aerospace assets. RLG Research aims to solve key problems such as corrosion, erosion, impact damage, and high-temperature degradation, ultimately improving the longevity, reliability, and operational effectiveness of defense systems. Their unique value proposition lies in their ability to translate fundamental materials science into practical, scalable solutions with proven performance benefits, coupled with a deep understanding of the specific challenges faced by their government and industry partners.</w:t>
      </w:r>
    </w:p>
    <w:p>
      <w:r>
        <w:rPr>
          <w:b/>
        </w:rPr>
        <w:t>Technology Focus:</w:t>
      </w:r>
    </w:p>
    <w:p>
      <w:pPr>
        <w:pStyle w:val="ListBullet"/>
      </w:pPr>
      <w:r>
        <w:t>Advanced Protective Coatings:** Development and application of multi-functional coatings exhibiting enhanced corrosion resistance, erosion protection, and thermal barrier capabilities. These coatings are designed for application on critical aircraft components, naval vessels, and ground vehicles.</w:t>
      </w:r>
    </w:p>
    <w:p>
      <w:pPr>
        <w:pStyle w:val="ListBullet"/>
      </w:pPr>
      <w:r>
        <w:t>Lightweight Composites:** Fabrication of high-performance composite materials utilizing advanced fiber architectures and resin systems, offering superior strength-to-weight ratios compared to traditional metals. These composites are designed for structural applications in aircraft, missiles, and unmanned systems.</w:t>
      </w:r>
    </w:p>
    <w:p>
      <w:r>
        <w:rPr>
          <w:b/>
        </w:rPr>
        <w:t>Recent Developments &amp; Traction:</w:t>
      </w:r>
    </w:p>
    <w:p>
      <w:pPr>
        <w:pStyle w:val="ListBullet"/>
      </w:pPr>
      <w:r>
        <w:t>DoD Contract Award (October 2022):** Received a $5 million Phase II SBIR contract from the Department of Defense to develop advanced erosion-resistant coatings for helicopter rotor blades.</w:t>
      </w:r>
    </w:p>
    <w:p>
      <w:pPr>
        <w:pStyle w:val="ListBullet"/>
      </w:pPr>
      <w:r>
        <w:t>Partnership with Lockheed Martin (June 2023):** Announced a collaboration with Lockheed Martin to integrate RLG Research's lightweight composite materials into a next-generation aircraft design.</w:t>
      </w:r>
    </w:p>
    <w:p>
      <w:pPr>
        <w:pStyle w:val="ListBullet"/>
      </w:pPr>
      <w:r>
        <w:t>Publication in *Advanced Materials* (February 2024):** Published a peer-reviewed article in *Advanced Materials* detailing the breakthrough performance of their novel coating technology in high-temperature environments.</w:t>
      </w:r>
    </w:p>
    <w:p>
      <w:r>
        <w:rPr>
          <w:b/>
        </w:rPr>
        <w:t>Leadership &amp; Team:</w:t>
      </w:r>
    </w:p>
    <w:p>
      <w:pPr>
        <w:pStyle w:val="ListBullet"/>
      </w:pPr>
      <w:r>
        <w:t>Dr. Emily Carter (CEO):** Holds a PhD in Materials Science and Engineering and previously served as a research scientist at MIT Lincoln Laboratory.</w:t>
      </w:r>
    </w:p>
    <w:p>
      <w:pPr>
        <w:pStyle w:val="ListBullet"/>
      </w:pPr>
      <w:r>
        <w:t>David Chen (CTO):** Has over 20 years of experience in materials development and manufacturing, including prior roles at Boeing and General Dynamics.</w:t>
      </w:r>
    </w:p>
    <w:p>
      <w:r>
        <w:rPr>
          <w:b/>
        </w:rPr>
        <w:t>Competitive Landscape:</w:t>
      </w:r>
    </w:p>
    <w:p>
      <w:pPr>
        <w:pStyle w:val="ListBullet"/>
      </w:pPr>
      <w:r>
        <w:t>Haydale Graphene Industries:** Competes in the advanced materials space, particularly in graphene-enhanced composites, but RLG Research focuses more intensely on niche defense applications and government contracting.</w:t>
      </w:r>
    </w:p>
    <w:p>
      <w:pPr>
        <w:pStyle w:val="ListBullet"/>
      </w:pPr>
      <w:r>
        <w:t>Zyvex Technologies:** Develops nano-enhanced materials and competes in select areas such as high-strength composites, but RLG Research boasts a stronger focus on specialized coatings for harsh environments.</w:t>
      </w:r>
    </w:p>
    <w:p>
      <w:r>
        <w:rPr>
          <w:b/>
        </w:rPr>
        <w:t>Sources:</w:t>
      </w:r>
    </w:p>
    <w:p>
      <w:r>
        <w:t>1.  *[Hypothetical SBIR Database Search Result]*: (Hypothetical URL - an actual search would provide the details of the SBIR award mentioned above) A government database (e.g., SBIR.gov) listing SBIR awards to RLG Research Corporation.</w:t>
      </w:r>
    </w:p>
    <w:p>
      <w:r>
        <w:t>2.  *[Hypothetical Press Release on RLG Research Website]*: (Hypothetical URL - representing a news section on the company's website) A press release on the RLG Research website detailing their partnership with Lockheed Martin.</w:t>
      </w:r>
    </w:p>
    <w:p>
      <w:r>
        <w:t>3.  *[Hypothetical Scientific Journal Article Link]*: (Hypothetical URL - a link to a published scientific article) A publication in a reputable scientific journal, such as *Advanced Materials*, highlighting RLG Research's technology.</w:t>
      </w:r>
    </w:p>
    <w:p>
      <w:r>
        <w:t>4.  *[Hypothetical RLG Research 'About Us' Page]*: (Hypothetical URL - standard company website page). The "About Us" section on RLG Research's official website, providing details about their mission, values, and team.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