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RUMBLE DEVELOPMENT CORPORATION</w:t>
      </w:r>
    </w:p>
    <w:p>
      <w:pPr>
        <w:pStyle w:val="Heading2"/>
      </w:pPr>
      <w:r>
        <w:t>SBIR Award Details</w:t>
      </w:r>
    </w:p>
    <w:p>
      <w:r>
        <w:rPr>
          <w:b/>
        </w:rPr>
        <w:t xml:space="preserve">Award Title: </w:t>
      </w:r>
      <w:r>
        <w:t>N/A</w:t>
      </w:r>
    </w:p>
    <w:p>
      <w:r>
        <w:rPr>
          <w:b/>
        </w:rPr>
        <w:t xml:space="preserve">Amount: </w:t>
      </w:r>
      <w:r>
        <w:t>$1,633,415.85</w:t>
      </w:r>
    </w:p>
    <w:p>
      <w:r>
        <w:rPr>
          <w:b/>
        </w:rPr>
        <w:t xml:space="preserve">Award Date: </w:t>
      </w:r>
      <w:r>
        <w:t>2023-11-22</w:t>
      </w:r>
    </w:p>
    <w:p>
      <w:r>
        <w:rPr>
          <w:b/>
        </w:rPr>
        <w:t xml:space="preserve">Branch: </w:t>
      </w:r>
      <w:r>
        <w:t>ARMY</w:t>
      </w:r>
    </w:p>
    <w:p>
      <w:pPr>
        <w:pStyle w:val="Heading2"/>
      </w:pPr>
      <w:r>
        <w:t>AI-Generated Intelligence Summary</w:t>
      </w:r>
    </w:p>
    <w:p>
      <w:r>
        <w:rPr>
          <w:b/>
        </w:rPr>
        <w:t>Company Overview:</w:t>
      </w:r>
    </w:p>
    <w:p>
      <w:r>
        <w:t>Rumble Development Corporation (RDC), operating as a subsidiary of Rumble, Inc., focuses on providing secure and robust cloud infrastructure solutions tailored for the defense, intelligence, and aerospace sectors. Their core mission is to deliver high-performance, compliant, and scalable cloud services that enable government agencies and related organizations to securely process, store, and analyze sensitive data. RDC aims to solve the challenges associated with data sovereignty, security compliance (e.g., FedRAMP High), and high-performance computing within classified environments, offering a unique value proposition centered around a politically neutral, independent infrastructure provider committed to free speech and open-source technologies, differentiating them from larger, potentially more susceptible to censorship-based policies, cloud providers.</w:t>
      </w:r>
    </w:p>
    <w:p>
      <w:r>
        <w:rPr>
          <w:b/>
        </w:rPr>
        <w:t>Technology Focus:</w:t>
      </w:r>
    </w:p>
    <w:p>
      <w:pPr>
        <w:pStyle w:val="ListBullet"/>
      </w:pPr>
      <w:r>
        <w:t>RDC offers cloud infrastructure built on open-source technologies, including virtualization, containerization, and orchestration platforms, delivered through a sovereign, US-based network. They prioritize data localization and ensure compliance with stringent security and regulatory requirements, particularly FedRAMP High and related DoD standards.</w:t>
      </w:r>
    </w:p>
    <w:p>
      <w:pPr>
        <w:pStyle w:val="ListBullet"/>
      </w:pPr>
      <w:r>
        <w:t>Their services include Infrastructure-as-a-Service (IaaS), Platform-as-a-Service (PaaS), and Software-as-a-Service (SaaS) offerings, tailored to support workloads requiring high levels of security and performance, such as intelligence analysis, data processing, and secure communication systems. The infrastructure is designed for scalability to handle large datasets and compute-intensive applications.</w:t>
      </w:r>
    </w:p>
    <w:p>
      <w:r>
        <w:rPr>
          <w:b/>
        </w:rPr>
        <w:t>Recent Developments &amp; Traction:</w:t>
      </w:r>
    </w:p>
    <w:p>
      <w:pPr>
        <w:pStyle w:val="ListBullet"/>
      </w:pPr>
      <w:r>
        <w:t>Partnership with CF Acquisition Corp. VI:** In December 2021, Rumble went public via a merger with CF Acquisition Corp. VI (CFVI), a special purpose acquisition company (SPAC). This provided Rumble, and by extension RDC, with substantial capital to expand its cloud infrastructure and services.</w:t>
      </w:r>
    </w:p>
    <w:p>
      <w:pPr>
        <w:pStyle w:val="ListBullet"/>
      </w:pPr>
      <w:r>
        <w:t>Growth in User Base:** Rumble, the parent company, reported substantial growth in its monthly active users (MAUs), which indirectly benefits RDC by demonstrating the broader market adoption of Rumble's technologies and validating their infrastructure capabilities. While specific RDC metrics aren’t publicly isolated, the success of Rumble’s core business validates the architecture RDC uses.</w:t>
      </w:r>
    </w:p>
    <w:p>
      <w:pPr>
        <w:pStyle w:val="ListBullet"/>
      </w:pPr>
      <w:r>
        <w:t>Focus on Government and Enterprise Clients:** Rumble has explicitly stated its intention to aggressively pursue government and enterprise contracts for RDC, highlighting the strategic importance of this subsidiary for future growth.</w:t>
      </w:r>
    </w:p>
    <w:p>
      <w:pPr>
        <w:pStyle w:val="ListBullet"/>
      </w:pPr>
      <w:r>
        <w:t>Trump Media &amp; Technology Group (TMTG) Relationship:** Rumble has a strategic relationship with TMTG (Truth Social), providing cloud and video delivery services. This relationship demonstrates RDC's ability to handle large-scale, high-demand applications, attracting further enterprise-level clients.</w:t>
      </w:r>
    </w:p>
    <w:p>
      <w:r>
        <w:rPr>
          <w:b/>
        </w:rPr>
        <w:t>Leadership &amp; Team:</w:t>
      </w:r>
    </w:p>
    <w:p>
      <w:pPr>
        <w:pStyle w:val="ListBullet"/>
      </w:pPr>
      <w:r>
        <w:t>Chris Pavlovski (CEO of Rumble and Chairman of RDC):** Experienced entrepreneur with a background in digital media and technology. Instrumental in growing Rumble into a prominent video platform.</w:t>
      </w:r>
    </w:p>
    <w:p>
      <w:pPr>
        <w:pStyle w:val="ListBullet"/>
      </w:pPr>
      <w:r>
        <w:t>Michael Ellis (General Counsel of Rumble):** Former Senior Director for Intelligence Programs at the National Security Council. Ellis's presence speaks directly to the company's focus on building out its relationships in the intelligence community.</w:t>
      </w:r>
    </w:p>
    <w:p>
      <w:pPr>
        <w:pStyle w:val="ListBullet"/>
      </w:pPr>
      <w:r>
        <w:t>The leadership team includes other executives with experience in technology infrastructure, cloud computing, and cybersecurity.</w:t>
      </w:r>
    </w:p>
    <w:p>
      <w:r>
        <w:rPr>
          <w:b/>
        </w:rPr>
        <w:t>Competitive Landscape:</w:t>
      </w:r>
    </w:p>
    <w:p>
      <w:pPr>
        <w:pStyle w:val="ListBullet"/>
      </w:pPr>
      <w:r>
        <w:t>Amazon Web Services (AWS) GovCloud:** AWS GovCloud offers similar secure cloud services tailored for government agencies. RDC differentiates itself through its commitment to political neutrality and open-source technologies, offering a potentially more appealing option for organizations concerned about censorship or vendor lock-in.</w:t>
      </w:r>
    </w:p>
    <w:p>
      <w:pPr>
        <w:pStyle w:val="ListBullet"/>
      </w:pPr>
      <w:r>
        <w:t>Microsoft Azure Government:** Azure Government is another major competitor, providing a comprehensive suite of cloud services for government clients. RDC's focus on a "free speech" and open-source philosophy distinguishes it in a market dominated by these larger players.</w:t>
      </w:r>
    </w:p>
    <w:p>
      <w:r>
        <w:rPr>
          <w:b/>
        </w:rPr>
        <w:t>Sources:</w:t>
      </w:r>
    </w:p>
    <w:p>
      <w:pPr>
        <w:pStyle w:val="ListBullet"/>
      </w:pPr>
      <w:r>
        <w:t>[https://corp.rumble.com/](https://corp.rumble.com/)</w:t>
      </w:r>
    </w:p>
    <w:p>
      <w:pPr>
        <w:pStyle w:val="ListBullet"/>
      </w:pPr>
      <w:r>
        <w:t>[https://investors.rumble.com/](https://investors.rumble.com/)</w:t>
      </w:r>
    </w:p>
    <w:p>
      <w:pPr>
        <w:pStyle w:val="ListBullet"/>
      </w:pPr>
      <w:r>
        <w:t>[https://www.sec.gov/edgar/browse/?CIK=1847187](https://www.sec.gov/edgar/browse/?CIK=1847187) (SEC filings for Rumble, Inc. - including mentions of RDC)</w:t>
      </w:r>
    </w:p>
    <w:p>
      <w:pPr>
        <w:pStyle w:val="ListBullet"/>
      </w:pPr>
      <w:r>
        <w:t>[https://www.prnewswire.com/news-releases/rumble-completes-business-combination-with-cf-acquisition-corp-vi-301410822.html](https://www.prnewswire.com/news-releases/rumble-completes-business-combination-with-cf-acquisition-corp-vi-301410822.html)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