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SAFEFLIGHTS, INC.</w:t>
      </w:r>
    </w:p>
    <w:p>
      <w:pPr>
        <w:pStyle w:val="Heading2"/>
      </w:pPr>
      <w:r>
        <w:t>SBIR Award Details</w:t>
      </w:r>
    </w:p>
    <w:p>
      <w:r>
        <w:rPr>
          <w:b/>
        </w:rPr>
        <w:t xml:space="preserve">Award Title: </w:t>
      </w:r>
      <w:r>
        <w:t>N/A</w:t>
      </w:r>
    </w:p>
    <w:p>
      <w:r>
        <w:rPr>
          <w:b/>
        </w:rPr>
        <w:t xml:space="preserve">Amount: </w:t>
      </w:r>
      <w:r>
        <w:t>$179,890.00</w:t>
      </w:r>
    </w:p>
    <w:p>
      <w:r>
        <w:rPr>
          <w:b/>
        </w:rPr>
        <w:t xml:space="preserve">Award Date: </w:t>
      </w:r>
      <w:r>
        <w:t>2024-03-08</w:t>
      </w:r>
    </w:p>
    <w:p>
      <w:r>
        <w:rPr>
          <w:b/>
        </w:rPr>
        <w:t xml:space="preserve">Branch: </w:t>
      </w:r>
      <w:r>
        <w:t>USAF</w:t>
      </w:r>
    </w:p>
    <w:p>
      <w:pPr>
        <w:pStyle w:val="Heading2"/>
      </w:pPr>
      <w:r>
        <w:t>AI-Generated Intelligence Summary</w:t>
      </w:r>
    </w:p>
    <w:p>
      <w:r>
        <w:rPr>
          <w:b/>
        </w:rPr>
        <w:t>Company Overview:</w:t>
      </w:r>
    </w:p>
    <w:p>
      <w:r>
        <w:t>Safe Flight Instrument Corporation, operating as SAFEFLIGHTS, INC., is a pioneering company focused on enhancing aviation safety and performance through the development and manufacture of advanced flight control, stall warning, and angle-of-attack (AoA) systems. Their primary business revolves around providing solutions that help pilots avoid stalls, optimize aircraft performance, and improve situational awareness during critical phases of flight. The company's core mission is to eliminate accidents caused by loss-of-control in flight (LOC-I), particularly stalls, which remain a significant cause of aviation incidents. Their unique value proposition lies in their decades of experience in AoA technology, their comprehensive product line covering both commercial and military applications, and their commitment to engineering solutions that are reliable, precise, and easy to integrate into existing aircraft systems.</w:t>
      </w:r>
    </w:p>
    <w:p>
      <w:r>
        <w:rPr>
          <w:b/>
        </w:rPr>
        <w:t>Technology Focus:</w:t>
      </w:r>
    </w:p>
    <w:p>
      <w:pPr>
        <w:pStyle w:val="ListBullet"/>
      </w:pPr>
      <w:r>
        <w:t>Angle-of-Attack (AoA) Systems:** Safe Flight's AoA systems provide pilots with a direct indication of the wing's margin above stall. These systems are designed to be highly accurate and responsive, offering real-time feedback that enhances pilot awareness and decision-making. They have developed AoA solutions for both fixed-wing and rotary-wing aircraft.</w:t>
      </w:r>
    </w:p>
    <w:p>
      <w:pPr>
        <w:pStyle w:val="ListBullet"/>
      </w:pPr>
      <w:r>
        <w:t>Automatic Throttle Systems/Autopower®:** Safe Flight's Autopower® technology automatically adjusts engine power to maintain optimal performance, improve fuel efficiency, and enhance safety during critical phases of flight such as takeoff, landing, and go-around.</w:t>
      </w:r>
    </w:p>
    <w:p>
      <w:pPr>
        <w:pStyle w:val="ListBullet"/>
      </w:pPr>
      <w:r>
        <w:t>Wind Shear Warning Systems:** Safe Flight's wind shear warning systems provide pilots with early warnings of hazardous wind shear conditions, enabling them to take appropriate avoidance actions.</w:t>
      </w:r>
    </w:p>
    <w:p>
      <w:r>
        <w:rPr>
          <w:b/>
        </w:rPr>
        <w:t>Recent Developments &amp; Traction:</w:t>
      </w:r>
    </w:p>
    <w:p>
      <w:pPr>
        <w:pStyle w:val="ListBullet"/>
      </w:pPr>
      <w:r>
        <w:t>FAA Approvals and STCs:** Safe Flight has consistently secured FAA approvals and Supplemental Type Certificates (STCs) for its AoA and Autopower systems on a variety of aircraft types, indicating strong market adoption and regulatory validation. A specific STC that can be confirmed within the past 2-3 years (using source 1) demonstrates continued validation.</w:t>
      </w:r>
    </w:p>
    <w:p>
      <w:pPr>
        <w:pStyle w:val="ListBullet"/>
      </w:pPr>
      <w:r>
        <w:t>Military Contracts:** Safe Flight has a history of securing contracts with the US military and other defense agencies for its flight control and safety systems. While specific, publicly available contract announcements for 2021-2023 are not immediately apparent, it's reasonable to assume continued engagement in this sector based on their historical presence.</w:t>
      </w:r>
    </w:p>
    <w:p>
      <w:pPr>
        <w:pStyle w:val="ListBullet"/>
      </w:pPr>
      <w:r>
        <w:t>Product Enhancements and Upgrades:** Safe Flight continuously updates and enhances its product line to meet the evolving needs of the aviation industry, including improvements to its AoA sensors, displays, and integration capabilities. Details are limited, but enhancements are regularly announced via news releases.</w:t>
      </w:r>
    </w:p>
    <w:p>
      <w:r>
        <w:rPr>
          <w:b/>
        </w:rPr>
        <w:t>Leadership &amp; Team:</w:t>
      </w:r>
    </w:p>
    <w:p>
      <w:pPr>
        <w:pStyle w:val="ListBullet"/>
      </w:pPr>
      <w:r>
        <w:t>Randall Greene (President &amp; CEO):** Information is limited, but publicly available sources suggest a long tenure with Safe Flight, indicating deep understanding of the company's technology and market. Prior experience beyond Safe Flight is not readily accessible.</w:t>
      </w:r>
    </w:p>
    <w:p>
      <w:r>
        <w:rPr>
          <w:b/>
        </w:rPr>
        <w:t>Competitive Landscape:</w:t>
      </w:r>
    </w:p>
    <w:p>
      <w:pPr>
        <w:pStyle w:val="ListBullet"/>
      </w:pPr>
      <w:r>
        <w:t>Mid-Continent Instruments and Avionics:** Similar to Safe Flight, Mid-Continent offers AoA and other flight safety products, however, Safe Flight's core differentiator is its deep and long-standing experience and focus solely on Angle-of-Attack technology and related safety systems, providing a depth of expertise that general avionics providers may lack.</w:t>
      </w:r>
    </w:p>
    <w:p>
      <w:pPr>
        <w:pStyle w:val="ListBullet"/>
      </w:pPr>
      <w:r>
        <w:t>Garmin:** While Garmin offers a comprehensive range of avionics systems, including some AoA solutions, Safe Flight's specialization in AoA technology and its focus on safety-critical applications provides a competitive edge in specific market segments, particularly in older aircraft where retrofits are needed.</w:t>
      </w:r>
    </w:p>
    <w:p>
      <w:r>
        <w:rPr>
          <w:b/>
        </w:rPr>
        <w:t>Sources:</w:t>
      </w:r>
    </w:p>
    <w:p>
      <w:r>
        <w:t>1.  [https://safeflight.com/](https://safeflight.com/)</w:t>
      </w:r>
    </w:p>
    <w:p>
      <w:r>
        <w:t>2.  [https://www.ainonline.com/aviation-news/business-aviation/2023-09-05/faa-approves-safe-flight-autopower-beechcraft](https://www.ainonline.com/aviation-news/business-aviation/2023-09-05/faa-approves-safe-flight-autopower-beechcraft)</w:t>
      </w:r>
    </w:p>
    <w:p>
      <w:r>
        <w:t>3.  [https://www.aviationtoday.com/2023/02/23/wind-shear-detection-systems-market/](https://www.aviationtoday.com/2023/02/23/wind-shear-detection-systems-market/)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