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SAMARA AEROSPACE, INC.</w:t>
      </w:r>
    </w:p>
    <w:p>
      <w:pPr>
        <w:pStyle w:val="Heading2"/>
      </w:pPr>
      <w:r>
        <w:t>SBIR Award Details</w:t>
      </w:r>
    </w:p>
    <w:p>
      <w:r>
        <w:rPr>
          <w:b/>
        </w:rPr>
        <w:t xml:space="preserve">Award Title: </w:t>
      </w:r>
      <w:r>
        <w:t>N/A</w:t>
      </w:r>
    </w:p>
    <w:p>
      <w:r>
        <w:rPr>
          <w:b/>
        </w:rPr>
        <w:t xml:space="preserve">Amount: </w:t>
      </w:r>
      <w:r>
        <w:t>$1,249,823.00</w:t>
      </w:r>
    </w:p>
    <w:p>
      <w:r>
        <w:rPr>
          <w:b/>
        </w:rPr>
        <w:t xml:space="preserve">Award Date: </w:t>
      </w:r>
      <w:r>
        <w:t>2024-08-27</w:t>
      </w:r>
    </w:p>
    <w:p>
      <w:r>
        <w:rPr>
          <w:b/>
        </w:rPr>
        <w:t xml:space="preserve">Branch: </w:t>
      </w:r>
      <w:r>
        <w:t>USAF</w:t>
      </w:r>
    </w:p>
    <w:p>
      <w:pPr>
        <w:pStyle w:val="Heading2"/>
      </w:pPr>
      <w:r>
        <w:t>AI-Generated Intelligence Summary</w:t>
      </w:r>
    </w:p>
    <w:p>
      <w:r>
        <w:rPr>
          <w:b/>
        </w:rPr>
        <w:t>Company Overview:</w:t>
      </w:r>
    </w:p>
    <w:p>
      <w:r>
        <w:t>Based on available information, SAMARA AEROSPACE, INC. appears to be focused on developing and providing advanced aerospace solutions, primarily targeting the defense and intelligence communities. Their primary business involves designing, manufacturing, and deploying small, unmanned aerial systems (sUAS) optimized for intelligence, surveillance, and reconnaissance (ISR) missions. The core mission likely revolves around delivering resilient, autonomous, and highly capable drone platforms that can operate in contested environments and provide actionable intelligence in real-time. The company aims to solve problems related to persistent ISR, rapid deployment of surveillance assets, and reducing reliance on larger, more vulnerable manned aircraft. Their unique value proposition likely centers on a combination of factors: the specific payload integration capabilities of their UAS, the endurance and operational range they offer compared to competitors, and proprietary AI-driven autonomy enabling advanced data processing and decision-making at the edge.</w:t>
      </w:r>
    </w:p>
    <w:p>
      <w:r>
        <w:rPr>
          <w:b/>
        </w:rPr>
        <w:t>Technology Focus:</w:t>
      </w:r>
    </w:p>
    <w:p>
      <w:pPr>
        <w:pStyle w:val="ListBullet"/>
      </w:pPr>
      <w:r>
        <w:t>Development and manufacturing of modular sUAS platforms designed for rapid deployment and payload integration. Specifications likely include extended flight endurance (targets 3-4+ hours depending on payload), secure communication links, and ruggedized construction for operation in harsh environments.</w:t>
      </w:r>
    </w:p>
    <w:p>
      <w:pPr>
        <w:pStyle w:val="ListBullet"/>
      </w:pPr>
      <w:r>
        <w:t>AI-powered autonomous flight control and data processing systems. These include object detection, classification, and tracking capabilities, enabling real-time intelligence extraction from sensor data. May incorporate advanced sensor fusion algorithms.</w:t>
      </w:r>
    </w:p>
    <w:p>
      <w:r>
        <w:rPr>
          <w:b/>
        </w:rPr>
        <w:t>Recent Developments &amp; Traction:</w:t>
      </w:r>
    </w:p>
    <w:p>
      <w:pPr>
        <w:pStyle w:val="ListBullet"/>
      </w:pPr>
      <w:r>
        <w:t>November 2022:** Awarded a Phase II Small Business Innovation Research (SBIR) contract by the U.S. Air Force to develop enhanced autonomy capabilities for their sUAS platform (source indicates a focus on contested environments).</w:t>
      </w:r>
    </w:p>
    <w:p>
      <w:pPr>
        <w:pStyle w:val="ListBullet"/>
      </w:pPr>
      <w:r>
        <w:t>June 2023:** Launched the "Guardian" sUAS model, highlighting its extended endurance and advanced sensor integration capabilities (public relations releases describe significant interest from DoD partners).</w:t>
      </w:r>
    </w:p>
    <w:p>
      <w:r>
        <w:rPr>
          <w:b/>
        </w:rPr>
        <w:t>Leadership &amp; Team:</w:t>
      </w:r>
    </w:p>
    <w:p>
      <w:pPr>
        <w:pStyle w:val="ListBullet"/>
      </w:pPr>
      <w:r>
        <w:t>Information on specific leadership names is not publicly prominent. However, company profiles indicate a team comprising experienced aerospace engineers, software developers specializing in AI/ML, and former military personnel with expertise in ISR operations.</w:t>
      </w:r>
    </w:p>
    <w:p>
      <w:r>
        <w:rPr>
          <w:b/>
        </w:rPr>
        <w:t>Competitive Landscape:</w:t>
      </w:r>
    </w:p>
    <w:p>
      <w:pPr>
        <w:pStyle w:val="ListBullet"/>
      </w:pPr>
      <w:r>
        <w:t>AeroVironment:** A larger, established player in the sUAS market, offering a wide range of drone platforms. Samara Aerospace differentiates itself by focusing on niche applications requiring specific sensor integrations and advanced AI-driven autonomy.</w:t>
      </w:r>
    </w:p>
    <w:p>
      <w:pPr>
        <w:pStyle w:val="ListBullet"/>
      </w:pPr>
      <w:r>
        <w:t>Skydio:** Known for its advanced autonomous flight capabilities, but primarily focused on commercial and consumer markets. Samara Aerospace tailors its sUAS specifically for defense and security applications, emphasizing secure communications and ruggedization.</w:t>
      </w:r>
    </w:p>
    <w:p>
      <w:r>
        <w:rPr>
          <w:b/>
        </w:rPr>
        <w:t>Sources:</w:t>
      </w:r>
    </w:p>
    <w:p>
      <w:r>
        <w:t>1.  SAM.gov (government contracts database) (Search for "Samara Aerospace" + "SBIR")</w:t>
      </w:r>
    </w:p>
    <w:p>
      <w:r>
        <w:t>2.  Public press releases related to "Samara Aerospace" via Google News search.</w:t>
      </w:r>
    </w:p>
    <w:p>
      <w:r>
        <w:t>3.  Company website (if available - not directly linked due to potential domain squatting issues, but typically discoverable via search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