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SCITEC INC</w:t>
      </w:r>
    </w:p>
    <w:p>
      <w:pPr>
        <w:pStyle w:val="Heading2"/>
      </w:pPr>
      <w:r>
        <w:t>SBIR Award Details</w:t>
      </w:r>
    </w:p>
    <w:p>
      <w:r>
        <w:rPr>
          <w:b/>
        </w:rPr>
        <w:t xml:space="preserve">Award Title: </w:t>
      </w:r>
      <w:r>
        <w:t>N/A</w:t>
      </w:r>
    </w:p>
    <w:p>
      <w:r>
        <w:rPr>
          <w:b/>
        </w:rPr>
        <w:t xml:space="preserve">Amount: </w:t>
      </w:r>
      <w:r>
        <w:t>$149,973.29</w:t>
      </w:r>
    </w:p>
    <w:p>
      <w:r>
        <w:rPr>
          <w:b/>
        </w:rPr>
        <w:t xml:space="preserve">Award Date: </w:t>
      </w:r>
      <w:r>
        <w:t>2024-08-05</w:t>
      </w:r>
    </w:p>
    <w:p>
      <w:r>
        <w:rPr>
          <w:b/>
        </w:rPr>
        <w:t xml:space="preserve">Branch: </w:t>
      </w:r>
      <w:r>
        <w:t>MDA</w:t>
      </w:r>
    </w:p>
    <w:p>
      <w:pPr>
        <w:pStyle w:val="Heading2"/>
      </w:pPr>
      <w:r>
        <w:t>AI-Generated Intelligence Summary</w:t>
      </w:r>
    </w:p>
    <w:p>
      <w:r>
        <w:rPr>
          <w:b/>
        </w:rPr>
        <w:t>Company Overview:</w:t>
      </w:r>
    </w:p>
    <w:p>
      <w:r>
        <w:t>SCITEC, Inc., based in Huntsville, Alabama, is a technology company specializing in advanced sensor systems and signal processing solutions primarily for the defense, aerospace, and intelligence communities. Its core mission is to develop and deploy cutting-edge sensor technologies that enhance situational awareness, improve targeting accuracy, and enable more effective decision-making in challenging operational environments. The company aims to solve the problem of limited sensor performance in complex and contested environments by providing robust, high-fidelity data extraction and analysis capabilities. Their unique value proposition lies in their ability to integrate advanced hardware and software to create comprehensive sensor solutions tailored to specific mission requirements, often involving custom design and rapid prototyping.</w:t>
      </w:r>
    </w:p>
    <w:p>
      <w:r>
        <w:rPr>
          <w:b/>
        </w:rPr>
        <w:t>Technology Focus:</w:t>
      </w:r>
    </w:p>
    <w:p>
      <w:pPr>
        <w:pStyle w:val="ListBullet"/>
      </w:pPr>
      <w:r>
        <w:t>Development of advanced radar signal processing algorithms, including techniques for Electronic Protection (EP) and Electronic Support (ES), enhancing radar system resilience against jamming and enabling improved signal identification.</w:t>
      </w:r>
    </w:p>
    <w:p>
      <w:pPr>
        <w:pStyle w:val="ListBullet"/>
      </w:pPr>
      <w:r>
        <w:t>Design and manufacture of high-performance, compact, and ruggedized sensor systems for various applications, including missile defense, border security, and intelligence gathering. These systems often incorporate novel antenna designs and digital signal processing (DSP) techniques.</w:t>
      </w:r>
    </w:p>
    <w:p>
      <w:r>
        <w:rPr>
          <w:b/>
        </w:rPr>
        <w:t>Recent Developments &amp; Traction:</w:t>
      </w:r>
    </w:p>
    <w:p>
      <w:pPr>
        <w:pStyle w:val="ListBullet"/>
      </w:pPr>
      <w:r>
        <w:t>In September 2022, SCITEC was awarded a $49.9M contract from the Missile Defense Agency (MDA) for advanced radar research and development.</w:t>
      </w:r>
    </w:p>
    <w:p>
      <w:pPr>
        <w:pStyle w:val="ListBullet"/>
      </w:pPr>
      <w:r>
        <w:t>In February 2023, SCITEC announced the completion of successful field testing for its next-generation radar processing software, demonstrating significant improvements in target detection range and accuracy.</w:t>
      </w:r>
    </w:p>
    <w:p>
      <w:r>
        <w:rPr>
          <w:b/>
        </w:rPr>
        <w:t>Leadership &amp; Team:</w:t>
      </w:r>
    </w:p>
    <w:p>
      <w:pPr>
        <w:pStyle w:val="ListBullet"/>
      </w:pPr>
      <w:r>
        <w:t>Dr. Larry Saint Clair (CEO): Previous experience includes leading research and development efforts at various defense contractors specializing in radar and electronic warfare systems.</w:t>
      </w:r>
    </w:p>
    <w:p>
      <w:pPr>
        <w:pStyle w:val="ListBullet"/>
      </w:pPr>
      <w:r>
        <w:t>Information regarding other key leaders wasn't available in my search.</w:t>
      </w:r>
    </w:p>
    <w:p>
      <w:r>
        <w:rPr>
          <w:b/>
        </w:rPr>
        <w:t>Competitive Landscape:</w:t>
      </w:r>
    </w:p>
    <w:p>
      <w:pPr>
        <w:pStyle w:val="ListBullet"/>
      </w:pPr>
      <w:r>
        <w:t>Raytheon Technologies: While a much larger company, Raytheon competes with SCITEC in the radar systems and signal processing market, particularly in defense applications. SCITEC differentiates itself through its agility, focus on custom solutions, and expertise in advanced signal processing algorithms tailored for specific customer needs.</w:t>
      </w:r>
    </w:p>
    <w:p>
      <w:r>
        <w:rPr>
          <w:b/>
        </w:rPr>
        <w:t>Sources:</w:t>
      </w:r>
    </w:p>
    <w:p>
      <w:pPr>
        <w:pStyle w:val="ListBullet"/>
      </w:pPr>
      <w:r>
        <w:t>SAM.gov (for contract information): Search results within SAM.gov for SCITEC contract awards.</w:t>
      </w:r>
    </w:p>
    <w:p>
      <w:pPr>
        <w:pStyle w:val="ListBullet"/>
      </w:pPr>
      <w:r>
        <w:t>[https://www.rocketcitynow.com/article/news/local/huntsville/huntsville-companies-to-receive-nearly-50-million-for-advanced-radar-research-development/525-8f8497d2-e793-49e9-9593-621f5430a5c4](https://www.rocketcitynow.com/article/news/local/huntsville/huntsville-companies-to-receive-nearly-50-million-for-advanced-radar-research-development/525-8f8497d2-e793-49e9-9593-621f5430a5c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