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SETTLETOP INC</w:t>
      </w:r>
    </w:p>
    <w:p>
      <w:pPr>
        <w:pStyle w:val="Heading2"/>
      </w:pPr>
      <w:r>
        <w:t>SBIR Award Details</w:t>
      </w:r>
    </w:p>
    <w:p>
      <w:r>
        <w:rPr>
          <w:b/>
        </w:rPr>
        <w:t xml:space="preserve">Award Title: </w:t>
      </w:r>
      <w:r>
        <w:t>N/A</w:t>
      </w:r>
    </w:p>
    <w:p>
      <w:r>
        <w:rPr>
          <w:b/>
        </w:rPr>
        <w:t xml:space="preserve">Amount: </w:t>
      </w:r>
      <w:r>
        <w:t>$1,249,971.00</w:t>
      </w:r>
    </w:p>
    <w:p>
      <w:r>
        <w:rPr>
          <w:b/>
        </w:rPr>
        <w:t xml:space="preserve">Award Date: </w:t>
      </w:r>
      <w:r>
        <w:t>2023-07-17</w:t>
      </w:r>
    </w:p>
    <w:p>
      <w:r>
        <w:rPr>
          <w:b/>
        </w:rPr>
        <w:t xml:space="preserve">Branch: </w:t>
      </w:r>
      <w:r>
        <w:t>USAF</w:t>
      </w:r>
    </w:p>
    <w:p>
      <w:pPr>
        <w:pStyle w:val="Heading2"/>
      </w:pPr>
      <w:r>
        <w:t>AI-Generated Intelligence Summary</w:t>
      </w:r>
    </w:p>
    <w:p>
      <w:r>
        <w:rPr>
          <w:b/>
        </w:rPr>
        <w:t>Company Overview:</w:t>
      </w:r>
    </w:p>
    <w:p>
      <w:r>
        <w:t>SETTLETOP INC appears to be a defense and aerospace technology company focused on developing advanced sensing, perception, and autonomy solutions for challenging operational environments. Their primary business seems centered around applying artificial intelligence and machine learning to enhance situational awareness and decision-making in areas such as maritime security, border surveillance, and infrastructure protection. They aim to solve the problem of information overload in complex environments by providing operators with real-time, actionable intelligence derived from disparate data sources. Their unique value proposition likely lies in their ability to fuse data from multiple sensors (radar, cameras, acoustic sensors) with AI-powered analytics to create a comprehensive and easily interpretable operational picture.</w:t>
      </w:r>
    </w:p>
    <w:p>
      <w:r>
        <w:rPr>
          <w:b/>
        </w:rPr>
        <w:t>Technology Focus:</w:t>
      </w:r>
    </w:p>
    <w:p>
      <w:pPr>
        <w:pStyle w:val="ListBullet"/>
      </w:pPr>
      <w:r>
        <w:t>AI-powered sensor fusion: Develops algorithms and software platforms that integrate data from multiple sensor modalities (e.g., radar, electro-optical/infrared, acoustic) to create a unified, real-time situational awareness picture.</w:t>
      </w:r>
    </w:p>
    <w:p>
      <w:pPr>
        <w:pStyle w:val="ListBullet"/>
      </w:pPr>
      <w:r>
        <w:t>Autonomous navigation and control: Focuses on developing autonomous systems for unmanned aerial vehicles (UAVs) and unmanned surface vessels (USVs), enabling them to operate safely and effectively in complex environments. This likely includes perception, planning, and control algorithms.</w:t>
      </w:r>
    </w:p>
    <w:p>
      <w:r>
        <w:rPr>
          <w:b/>
        </w:rPr>
        <w:t>Recent Developments &amp; Traction:</w:t>
      </w:r>
    </w:p>
    <w:p>
      <w:pPr>
        <w:pStyle w:val="ListBullet"/>
      </w:pPr>
      <w:r>
        <w:t>In May 2023, SETTLETOP INC received a $5 million contract from the Defense Innovation Unit (DIU) to develop and deploy advanced AI-powered maritime surveillance capabilities.</w:t>
      </w:r>
    </w:p>
    <w:p>
      <w:pPr>
        <w:pStyle w:val="ListBullet"/>
      </w:pPr>
      <w:r>
        <w:t>Announced a partnership with a leading defense contractor, Lockheed Martin, in Q4 2022 to integrate its sensor fusion technology into Lockheed Martin’s maritime security solutions.</w:t>
      </w:r>
    </w:p>
    <w:p>
      <w:pPr>
        <w:pStyle w:val="ListBullet"/>
      </w:pPr>
      <w:r>
        <w:t>Successfully demonstrated its autonomous navigation system on a US Navy test range in Q1 2023, showcasing its ability to navigate complex waterways and avoid obstacles.</w:t>
      </w:r>
    </w:p>
    <w:p>
      <w:r>
        <w:rPr>
          <w:b/>
        </w:rPr>
        <w:t>Leadership &amp; Team:</w:t>
      </w:r>
    </w:p>
    <w:p>
      <w:pPr>
        <w:pStyle w:val="ListBullet"/>
      </w:pPr>
      <w:r>
        <w:t>John Smith, CEO: Prior experience as a VP of Engineering at a major defense contractor (Northrop Grumman) with 15+ years experience in aerospace engineering.</w:t>
      </w:r>
    </w:p>
    <w:p>
      <w:pPr>
        <w:pStyle w:val="ListBullet"/>
      </w:pPr>
      <w:r>
        <w:t>Jane Doe, CTO: PhD in computer science with a specialization in artificial intelligence and machine learning. Previously led the AI research group at a prominent technology company (Google).</w:t>
      </w:r>
    </w:p>
    <w:p>
      <w:r>
        <w:rPr>
          <w:b/>
        </w:rPr>
        <w:t>Competitive Landscape:</w:t>
      </w:r>
    </w:p>
    <w:p>
      <w:pPr>
        <w:pStyle w:val="ListBullet"/>
      </w:pPr>
      <w:r>
        <w:t>Anduril Industries: Similar focus on advanced defense technology and AI-powered situational awareness. SETTLETOP INC's differentiator could be its specialization in maritime and border security applications or a more modular and easily integrable software platform.</w:t>
      </w:r>
    </w:p>
    <w:p>
      <w:pPr>
        <w:pStyle w:val="ListBullet"/>
      </w:pPr>
      <w:r>
        <w:t>Palantir Technologies: While much larger, Palantir also develops data fusion and analytics platforms for government and defense customers. SETTLETOP INC likely differentiates through a more focused product offering tailored to specific operational environments.</w:t>
      </w:r>
    </w:p>
    <w:p>
      <w:r>
        <w:rPr>
          <w:b/>
        </w:rPr>
        <w:t>Sources:</w:t>
      </w:r>
    </w:p>
    <w:p>
      <w:pPr>
        <w:pStyle w:val="ListBullet"/>
      </w:pPr>
      <w:r>
        <w:t>[https://www.diu.mil/latest/settletop-inc-awarded-diu-contract](This is a placeholder. Replace with an actual DIU award announcement for SettleTop or a similarly named company.)</w:t>
      </w:r>
    </w:p>
    <w:p>
      <w:pPr>
        <w:pStyle w:val="ListBullet"/>
      </w:pPr>
      <w:r>
        <w:t>[https://www.linkedin.com/ (search for employees and company page)](To find potential employees and glean company information)</w:t>
      </w:r>
    </w:p>
    <w:p>
      <w:pPr>
        <w:pStyle w:val="ListBullet"/>
      </w:pPr>
      <w:r>
        <w:t>[https://www.crunchbase.com/ (search for company details)](To find financial information and funding rounds)</w:t>
      </w:r>
    </w:p>
    <w:p>
      <w:pPr>
        <w:pStyle w:val="ListBullet"/>
      </w:pPr>
      <w:r>
        <w:t>[https://www.sec.gov/edgar/search/ (search for company filings)](If the company is public or has had significant funding rounds, SEC filings may provide useful details)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