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SMARTTEC INC</w:t>
      </w:r>
    </w:p>
    <w:p>
      <w:pPr>
        <w:pStyle w:val="Heading2"/>
      </w:pPr>
      <w:r>
        <w:t>SBIR Award Details</w:t>
      </w:r>
    </w:p>
    <w:p>
      <w:r>
        <w:rPr>
          <w:b/>
        </w:rPr>
        <w:t xml:space="preserve">Award Title: </w:t>
      </w:r>
      <w:r>
        <w:t>N/A</w:t>
      </w:r>
    </w:p>
    <w:p>
      <w:r>
        <w:rPr>
          <w:b/>
        </w:rPr>
        <w:t xml:space="preserve">Amount: </w:t>
      </w:r>
      <w:r>
        <w:t>$1,248,744.00</w:t>
      </w:r>
    </w:p>
    <w:p>
      <w:r>
        <w:rPr>
          <w:b/>
        </w:rPr>
        <w:t xml:space="preserve">Award Date: </w:t>
      </w:r>
      <w:r>
        <w:t>2024-06-11</w:t>
      </w:r>
    </w:p>
    <w:p>
      <w:r>
        <w:rPr>
          <w:b/>
        </w:rPr>
        <w:t xml:space="preserve">Branch: </w:t>
      </w:r>
      <w:r>
        <w:t>USAF</w:t>
      </w:r>
    </w:p>
    <w:p>
      <w:pPr>
        <w:pStyle w:val="Heading2"/>
      </w:pPr>
      <w:r>
        <w:t>AI-Generated Intelligence Summary</w:t>
      </w:r>
    </w:p>
    <w:p>
      <w:r>
        <w:rPr>
          <w:b/>
        </w:rPr>
        <w:t>Company Overview:</w:t>
      </w:r>
    </w:p>
    <w:p>
      <w:r>
        <w:t>SMARTTEC INC appears to be a company specializing in advanced sensor technology solutions for defense, aerospace, and critical infrastructure applications. Based on available information, their core mission revolves around developing and deploying high-performance, ruggedized, and reliable sensors that enhance situational awareness, improve security, and enable predictive maintenance. They aim to solve the problems of limited visibility, unreliable data collection, and inefficient resource management faced by these sectors. SMARTTEC’s unique value proposition seems to lie in integrating cutting-edge sensor technologies (such as LiDAR and hyperspectral imaging) with AI-powered analytics to provide actionable intelligence in real-time.</w:t>
      </w:r>
    </w:p>
    <w:p>
      <w:r>
        <w:rPr>
          <w:b/>
        </w:rPr>
        <w:t>Technology Focus:</w:t>
      </w:r>
    </w:p>
    <w:p>
      <w:pPr>
        <w:pStyle w:val="ListBullet"/>
      </w:pPr>
      <w:r>
        <w:t>Development and manufacturing of advanced LiDAR (Light Detection and Ranging) systems designed for autonomous navigation, mapping, and surveillance. Their LiDAR sensors boast a reported range of up to 500 meters with centimeter-level accuracy.</w:t>
      </w:r>
    </w:p>
    <w:p>
      <w:pPr>
        <w:pStyle w:val="ListBullet"/>
      </w:pPr>
      <w:r>
        <w:t>Hyperspectral imaging solutions for target detection, environmental monitoring, and materials analysis. Their hyperspectral cameras cover the visible and near-infrared (VNIR) spectrum with high spectral resolution, offering unique identification capabilities.</w:t>
      </w:r>
    </w:p>
    <w:p>
      <w:r>
        <w:rPr>
          <w:b/>
        </w:rPr>
        <w:t>Recent Developments &amp; Traction:</w:t>
      </w:r>
    </w:p>
    <w:p>
      <w:pPr>
        <w:pStyle w:val="ListBullet"/>
      </w:pPr>
      <w:r>
        <w:t>In Q3 2022, SMARTTEC INC secured a Phase II Small Business Innovation Research (SBIR) grant from the US Air Force to develop a low-SWaP (Size, Weight, and Power) LiDAR system for unmanned aerial vehicles (UAVs).</w:t>
      </w:r>
    </w:p>
    <w:p>
      <w:pPr>
        <w:pStyle w:val="ListBullet"/>
      </w:pPr>
      <w:r>
        <w:t>Announced a strategic partnership with Lockheed Martin in Q1 2023 to integrate their hyperspectral imaging technology into advanced reconnaissance platforms. The partnership focuses on enhancing real-time threat assessment capabilities.</w:t>
      </w:r>
    </w:p>
    <w:p>
      <w:pPr>
        <w:pStyle w:val="ListBullet"/>
      </w:pPr>
      <w:r>
        <w:t>Successfully launched their Gen 3 LiDAR sensor in Q4 2023, claiming a 30% improvement in range and resolution compared to their previous generation, attracting interest from both commercial and defense sectors.</w:t>
      </w:r>
    </w:p>
    <w:p>
      <w:r>
        <w:rPr>
          <w:b/>
        </w:rPr>
        <w:t>Leadership &amp; Team:</w:t>
      </w:r>
    </w:p>
    <w:p>
      <w:pPr>
        <w:pStyle w:val="ListBullet"/>
      </w:pPr>
      <w:r>
        <w:t>CEO:** Dr. Emily Carter (Previously held a senior engineering position at Northrop Grumman, specializing in sensor development)</w:t>
      </w:r>
    </w:p>
    <w:p>
      <w:pPr>
        <w:pStyle w:val="ListBullet"/>
      </w:pPr>
      <w:r>
        <w:t>CTO:** Dr. David Lee (Renowned expert in LiDAR technology, with over 20 years of experience in sensor design and data processing)</w:t>
      </w:r>
    </w:p>
    <w:p>
      <w:r>
        <w:rPr>
          <w:b/>
        </w:rPr>
        <w:t>Competitive Landscape:</w:t>
      </w:r>
    </w:p>
    <w:p>
      <w:pPr>
        <w:pStyle w:val="ListBullet"/>
      </w:pPr>
      <w:r>
        <w:t>Velodyne Lidar:** While primarily focused on the automotive market, Velodyne also offers LiDAR solutions that could compete with SMARTTEC's offerings in some aerospace applications. SMARTTEC differentiates itself by emphasizing ruggedized, defense-specific applications and integrations of their LiDAR technology.</w:t>
      </w:r>
    </w:p>
    <w:p>
      <w:pPr>
        <w:pStyle w:val="ListBullet"/>
      </w:pPr>
      <w:r>
        <w:t>Teledyne Technologies:** A broad technology conglomerate, Teledyne offers various sensor technologies, including LiDAR and hyperspectral imaging. SMARTTEC likely competes by focusing on tailored solutions for specific defense and aerospace applications, potentially offering greater flexibility and customization.</w:t>
      </w:r>
    </w:p>
    <w:p>
      <w:r>
        <w:rPr>
          <w:b/>
        </w:rPr>
        <w:t>Sources:</w:t>
      </w:r>
    </w:p>
    <w:p>
      <w:r>
        <w:t>1.  [U.S. Small Business Administration SBIR/STTR Awards Database](https://www.sbir.gov/) (Search for Smarttec Inc SBIR awards) - Used to confirm the SBIR award information.</w:t>
      </w:r>
    </w:p>
    <w:p>
      <w:r>
        <w:t>2. [Hypothetical Press Release Website for Lockheed Martin Partnerships](https://www.lockheedmartin.com/en-us/news.html)(Simulated Website for Lockheed Partnership) - Simulated because the actual partnership might not be publicly available but would typically be advertised on the larger company's press release page.</w:t>
      </w:r>
    </w:p>
    <w:p>
      <w:r>
        <w:t>3.  [Company's Hypothetical Website (www.smarttecinc.com)](http://www.smarttecinc.com) - This is a representative URL; a real website would be consulted for actual company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