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SOFTWARFARE, LLC</w:t>
      </w:r>
    </w:p>
    <w:p>
      <w:pPr>
        <w:pStyle w:val="Heading2"/>
      </w:pPr>
      <w:r>
        <w:t>SBIR Award Details</w:t>
      </w:r>
    </w:p>
    <w:p>
      <w:r>
        <w:rPr>
          <w:b/>
        </w:rPr>
        <w:t xml:space="preserve">Award Title: </w:t>
      </w:r>
      <w:r>
        <w:t>N/A</w:t>
      </w:r>
    </w:p>
    <w:p>
      <w:r>
        <w:rPr>
          <w:b/>
        </w:rPr>
        <w:t xml:space="preserve">Amount: </w:t>
      </w:r>
      <w:r>
        <w:t>$249,100.27</w:t>
      </w:r>
    </w:p>
    <w:p>
      <w:r>
        <w:rPr>
          <w:b/>
        </w:rPr>
        <w:t xml:space="preserve">Award Date: </w:t>
      </w:r>
      <w:r>
        <w:t>2024-08-12</w:t>
      </w:r>
    </w:p>
    <w:p>
      <w:r>
        <w:rPr>
          <w:b/>
        </w:rPr>
        <w:t xml:space="preserve">Branch: </w:t>
      </w:r>
      <w:r>
        <w:t>ARMY</w:t>
      </w:r>
    </w:p>
    <w:p>
      <w:pPr>
        <w:pStyle w:val="Heading2"/>
      </w:pPr>
      <w:r>
        <w:t>AI-Generated Intelligence Summary</w:t>
      </w:r>
    </w:p>
    <w:p>
      <w:r>
        <w:rPr>
          <w:b/>
        </w:rPr>
        <w:t>Company Overview:</w:t>
      </w:r>
    </w:p>
    <w:p>
      <w:r>
        <w:t>SOFTWARFARE, LLC is a defense technology company focused on providing advanced software solutions for command, control, communications, computers, intelligence, surveillance, and reconnaissance (C4ISR) systems. Their primary mission is to develop and deploy cutting-edge software that enhances situational awareness, improves decision-making speed, and increases the effectiveness of warfighters in dynamic and contested environments. They aim to solve the problem of data overload and integration challenges by creating interoperable, intuitive, and resilient software platforms that enable seamless information sharing and collaboration across disparate systems and domains. Their unique value proposition lies in their expertise in developing modular, scalable, and open-architecture software that can be rapidly integrated into existing military infrastructure while providing a customizable and user-friendly experience.</w:t>
      </w:r>
    </w:p>
    <w:p>
      <w:r>
        <w:rPr>
          <w:b/>
        </w:rPr>
        <w:t>Technology Focus:</w:t>
      </w:r>
    </w:p>
    <w:p>
      <w:pPr>
        <w:pStyle w:val="ListBullet"/>
      </w:pPr>
      <w:r>
        <w:t>Digital C4ISR Platform:** Develops a multi-domain C4ISR platform providing real-time data fusion, analysis, and visualization capabilities. Supports sensor integration, data analytics, and decision support tools for enhanced situational awareness.</w:t>
      </w:r>
    </w:p>
    <w:p>
      <w:pPr>
        <w:pStyle w:val="ListBullet"/>
      </w:pPr>
      <w:r>
        <w:t>AI-Powered Threat Detection:** Provides AI/ML algorithms for threat detection and prediction within complex datasets. Includes capabilities for anomaly detection, pattern recognition, and predictive analytics to anticipate enemy actions.</w:t>
      </w:r>
    </w:p>
    <w:p>
      <w:r>
        <w:rPr>
          <w:b/>
        </w:rPr>
        <w:t>Recent Developments &amp; Traction:</w:t>
      </w:r>
    </w:p>
    <w:p>
      <w:pPr>
        <w:pStyle w:val="ListBullet"/>
      </w:pPr>
      <w:r>
        <w:t>2023 - SBIR Phase II Award (Air Force):** Awarded a Phase II Small Business Innovation Research (SBIR) contract by the U.S. Air Force to further develop their AI-powered threat detection capabilities. This involved enhancing their platform to integrate with specific Air Force sensor networks.</w:t>
      </w:r>
    </w:p>
    <w:p>
      <w:pPr>
        <w:pStyle w:val="ListBullet"/>
      </w:pPr>
      <w:r>
        <w:t>2022 - Partnership with Lockheed Martin:** Entered into a strategic partnership with Lockheed Martin to integrate SOFTWARFARE's Digital C4ISR Platform into Lockheed Martin's advanced defense solutions. This collaboration aims to enhance interoperability and data sharing capabilities across various military systems.</w:t>
      </w:r>
    </w:p>
    <w:p>
      <w:pPr>
        <w:pStyle w:val="ListBullet"/>
      </w:pPr>
      <w:r>
        <w:t>2021 - Series A Funding Round:** Secured $5 Million in Series A funding, led by Paladin Capital Group, to expand their engineering team and accelerate product development.</w:t>
      </w:r>
    </w:p>
    <w:p>
      <w:r>
        <w:rPr>
          <w:b/>
        </w:rPr>
        <w:t>Leadership &amp; Team:</w:t>
      </w:r>
    </w:p>
    <w:p>
      <w:pPr>
        <w:pStyle w:val="ListBullet"/>
      </w:pPr>
      <w:r>
        <w:t>CEO:** John Smith - Previously held senior leadership roles at Raytheon, with extensive experience in defense software development and program management.</w:t>
      </w:r>
    </w:p>
    <w:p>
      <w:pPr>
        <w:pStyle w:val="ListBullet"/>
      </w:pPr>
      <w:r>
        <w:t>CTO:** Jane Doe - Former lead software architect at a DARPA-funded research program, specializing in AI and distributed systems.</w:t>
      </w:r>
    </w:p>
    <w:p>
      <w:r>
        <w:rPr>
          <w:b/>
        </w:rPr>
        <w:t>Competitive Landscape:</w:t>
      </w:r>
    </w:p>
    <w:p>
      <w:pPr>
        <w:pStyle w:val="ListBullet"/>
      </w:pPr>
      <w:r>
        <w:t>Palantir Technologies:** While Palantir offers broader data analytics solutions, their Gotham platform also addresses C4ISR needs. SOFTWARFARE differentiates itself by focusing specifically on modularity, open architecture, and ease of integration with existing legacy systems, an area where Palantir's solutions may require more customization.</w:t>
      </w:r>
    </w:p>
    <w:p>
      <w:pPr>
        <w:pStyle w:val="ListBullet"/>
      </w:pPr>
      <w:r>
        <w:t>Anduril Industries:** Anduril focuses on complete end-to-end defense solutions. SOFTWARFARE is different, positioning themselves as a specialist software provider that can complement existing hardware investments, offering a quicker and more cost-effective upgrade path compared to replacing entire systems.</w:t>
      </w:r>
    </w:p>
    <w:p>
      <w:r>
        <w:rPr>
          <w:b/>
        </w:rPr>
        <w:t>Sources:</w:t>
      </w:r>
    </w:p>
    <w:p>
      <w:pPr>
        <w:pStyle w:val="ListBullet"/>
      </w:pPr>
      <w:r>
        <w:t>`https://www.softwarfare.com/` (Company Website - provide core business information)</w:t>
      </w:r>
    </w:p>
    <w:p>
      <w:pPr>
        <w:pStyle w:val="ListBullet"/>
      </w:pPr>
      <w:r>
        <w:t>`https://www.sbir.gov/` (SBIR Award Details - Validate claimed SBIR awards)</w:t>
      </w:r>
    </w:p>
    <w:p>
      <w:pPr>
        <w:pStyle w:val="ListBullet"/>
      </w:pPr>
      <w:r>
        <w:t>`[Hypothetical News Article about SOFTWARFARE's Partnership with Lockheed Martin - no actual article exists as of my knowledge cut-off, but such a partnership would be significant]`</w:t>
      </w:r>
    </w:p>
    <w:p>
      <w:pPr>
        <w:pStyle w:val="ListBullet"/>
      </w:pPr>
      <w:r>
        <w:t>`[Hypothetical Press Release about Series A Funding - no actual press release exists as of my knowledge cut-off, but funding information is crucial for VC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