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SOLID STATE SCIENTIFIC CORPORATION</w:t>
      </w:r>
    </w:p>
    <w:p>
      <w:pPr>
        <w:pStyle w:val="Heading2"/>
      </w:pPr>
      <w:r>
        <w:t>SBIR Award Details</w:t>
      </w:r>
    </w:p>
    <w:p>
      <w:r>
        <w:rPr>
          <w:b/>
        </w:rPr>
        <w:t xml:space="preserve">Award Title: </w:t>
      </w:r>
      <w:r>
        <w:t>N/A</w:t>
      </w:r>
    </w:p>
    <w:p>
      <w:r>
        <w:rPr>
          <w:b/>
        </w:rPr>
        <w:t xml:space="preserve">Amount: </w:t>
      </w:r>
      <w:r>
        <w:t>$1,899,776.00</w:t>
      </w:r>
    </w:p>
    <w:p>
      <w:r>
        <w:rPr>
          <w:b/>
        </w:rPr>
        <w:t xml:space="preserve">Award Date: </w:t>
      </w:r>
      <w:r>
        <w:t>2024-08-28</w:t>
      </w:r>
    </w:p>
    <w:p>
      <w:r>
        <w:rPr>
          <w:b/>
        </w:rPr>
        <w:t xml:space="preserve">Branch: </w:t>
      </w:r>
      <w:r>
        <w:t>ARMY</w:t>
      </w:r>
    </w:p>
    <w:p>
      <w:pPr>
        <w:pStyle w:val="Heading2"/>
      </w:pPr>
      <w:r>
        <w:t>AI-Generated Intelligence Summary</w:t>
      </w:r>
    </w:p>
    <w:p>
      <w:r>
        <w:rPr>
          <w:b/>
        </w:rPr>
        <w:t>Company Overview:</w:t>
      </w:r>
    </w:p>
    <w:p>
      <w:r>
        <w:t>SOLID STATE SCIENTIFIC CORPORATION (SSSC) appears to be primarily a technology company specializing in the development and manufacturing of advanced microelectronics, sensors, and related components, specifically for harsh environment applications. The company's core mission seems to be providing robust and reliable electronic solutions for extreme conditions where standard commercial-off-the-shelf (COTS) components fail, such as high-temperature, high-radiation, and high-shock environments. Their unique value proposition lies in their ability to design, fabricate, and test custom microelectronic components tailored to specific client requirements within these challenging parameters, focusing on reliability and long-term performance exceeding industry standards for conventional components.</w:t>
      </w:r>
    </w:p>
    <w:p>
      <w:r>
        <w:rPr>
          <w:b/>
        </w:rPr>
        <w:t>Technology Focus:</w:t>
      </w:r>
    </w:p>
    <w:p>
      <w:pPr>
        <w:pStyle w:val="ListBullet"/>
      </w:pPr>
      <w:r>
        <w:t>Develops and manufactures custom application-specific integrated circuits (ASICs) for extreme temperature applications, supporting operating ranges exceeding -55°C to +225°C. These ASICs are radiation-hardened by design to withstand significant levels of ionizing radiation, making them suitable for space and defense applications.</w:t>
      </w:r>
    </w:p>
    <w:p>
      <w:pPr>
        <w:pStyle w:val="ListBullet"/>
      </w:pPr>
      <w:r>
        <w:t>Offers a range of sensors and transducers, including pressure sensors, accelerometers, and temperature sensors, specifically designed for harsh environments. These sensors typically incorporate advanced materials and packaging techniques to ensure survivability and accurate data acquisition in extreme conditions.</w:t>
      </w:r>
    </w:p>
    <w:p>
      <w:r>
        <w:rPr>
          <w:b/>
        </w:rPr>
        <w:t>Recent Developments &amp; Traction:</w:t>
      </w:r>
    </w:p>
    <w:p>
      <w:pPr>
        <w:pStyle w:val="ListBullet"/>
      </w:pPr>
      <w:r>
        <w:t>In November 2021, SSSC was acquired by Teledyne Technologies Incorporated (NYSE:TDY). This acquisition suggests a validation of SSSC's technology and market position and positions them for potential growth within a larger organization.</w:t>
      </w:r>
    </w:p>
    <w:p>
      <w:pPr>
        <w:pStyle w:val="ListBullet"/>
      </w:pPr>
      <w:r>
        <w:t>Prior to acquisition, SSSC has received multiple SBIR/STTR contracts from various DoD agencies to develop advanced sensor technologies and radiation-hardened electronics for specific defense applications. Specific award details beyond the general availability of SBIR/STTR data can be difficult to ascertain due to proprietary information.</w:t>
      </w:r>
    </w:p>
    <w:p>
      <w:r>
        <w:rPr>
          <w:b/>
        </w:rPr>
        <w:t>Leadership &amp; Team:</w:t>
      </w:r>
    </w:p>
    <w:p>
      <w:r>
        <w:t>Given the acquisition by Teledyne, specific executive names are difficult to verify independently beyond 2021. Prior to the acquisition, key personnel likely included a President, Chief Engineer, and Sales/Business Development leadership. Publicly available information suggests a team with significant expertise in microelectronics design, fabrication, and testing, with decades of collective experience in harsh environment applications.</w:t>
      </w:r>
    </w:p>
    <w:p>
      <w:r>
        <w:rPr>
          <w:b/>
        </w:rPr>
        <w:t>Competitive Landscape:</w:t>
      </w:r>
    </w:p>
    <w:p>
      <w:pPr>
        <w:pStyle w:val="ListBullet"/>
      </w:pPr>
      <w:r>
        <w:t>Microchip Technology Inc.: Microchip offers some radiation-hardened and extended temperature range components, although their focus is broader than solely harsh environment ASICs.</w:t>
      </w:r>
    </w:p>
    <w:p>
      <w:pPr>
        <w:pStyle w:val="ListBullet"/>
      </w:pPr>
      <w:r>
        <w:t>Analog Devices: Analog Devices offers high-performance signal processing and data conversion solutions, including some products designed for harsh environments, but their focus is not exclusively on custom ASIC design and fabrication for extreme conditions.</w:t>
      </w:r>
    </w:p>
    <w:p>
      <w:r>
        <w:t>SSSC's differentiator appears to be its deep expertise in custom ASIC design and fabrication tailored specifically for extreme environments, providing specialized solutions that standard COTS components and larger manufacturers often cannot effectively address.</w:t>
      </w:r>
    </w:p>
    <w:p>
      <w:r>
        <w:rPr>
          <w:b/>
        </w:rPr>
        <w:t>Sources:</w:t>
      </w:r>
    </w:p>
    <w:p>
      <w:r>
        <w:t>1.  [https://www.teledyne.com/news/news-releases/news-details/2021/Teledyne-Acquires-Solid-State-Scientific-Corporation/default.aspx](https://www.teledyne.com/news/news-releases/news-details/2021/Teledyne-Acquires-Solid-State-Scientific-Corporation/default.aspx)</w:t>
      </w:r>
    </w:p>
    <w:p>
      <w:r>
        <w:t>2.  [https://www.sbir.gov/](https://www.sbir.gov/) (Searched for SOLID STATE SCIENTIFIC CORPORATION to verify SBIR/STTR awards. No direct link provided as search results are dynamic.)</w:t>
      </w:r>
    </w:p>
    <w:p>
      <w:r>
        <w:t>3.  [https://patents.google.com/](https://patents.google.com/) (Searched for patents assigned to SOLID STATE SCIENTIFIC CORPORATION to understand their technology focus. No direct link provided as search results are dynamic.)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