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SPACE SCIENCES CORPORATION</w:t>
      </w:r>
    </w:p>
    <w:p>
      <w:pPr>
        <w:pStyle w:val="Heading2"/>
      </w:pPr>
      <w:r>
        <w:t>SBIR Award Details</w:t>
      </w:r>
    </w:p>
    <w:p>
      <w:r>
        <w:rPr>
          <w:b/>
        </w:rPr>
        <w:t xml:space="preserve">Award Title: </w:t>
      </w:r>
      <w:r>
        <w:t>N/A</w:t>
      </w:r>
    </w:p>
    <w:p>
      <w:r>
        <w:rPr>
          <w:b/>
        </w:rPr>
        <w:t xml:space="preserve">Amount: </w:t>
      </w:r>
      <w:r>
        <w:t>$1,000,000.00</w:t>
      </w:r>
    </w:p>
    <w:p>
      <w:r>
        <w:rPr>
          <w:b/>
        </w:rPr>
        <w:t xml:space="preserve">Award Date: </w:t>
      </w:r>
      <w:r>
        <w:t>2024-01-11</w:t>
      </w:r>
    </w:p>
    <w:p>
      <w:r>
        <w:rPr>
          <w:b/>
        </w:rPr>
        <w:t xml:space="preserve">Branch: </w:t>
      </w:r>
      <w:r>
        <w:t>NAVY</w:t>
      </w:r>
    </w:p>
    <w:p>
      <w:pPr>
        <w:pStyle w:val="Heading2"/>
      </w:pPr>
      <w:r>
        <w:t>AI-Generated Intelligence Summary</w:t>
      </w:r>
    </w:p>
    <w:p>
      <w:r>
        <w:rPr>
          <w:b/>
        </w:rPr>
        <w:t>Company Overview:</w:t>
      </w:r>
    </w:p>
    <w:p>
      <w:r>
        <w:t>Space Sciences Corporation (SSC), based in San Diego, CA, is a privately held engineering and manufacturing firm specializing in the design, development, and production of advanced aerospace systems and components, primarily for national security applications. Their core mission is to provide innovative, reliable, and cost-effective solutions that enhance situational awareness, communication, and defense capabilities for the US Department of Defense and allied partners. SSC addresses the critical problems of maintaining a technological edge in space and air domains, responding to evolving threats, and reducing the lifecycle costs of defense systems. Their unique value proposition lies in their vertically integrated capabilities, encompassing conceptual design, rapid prototyping, precision manufacturing, and rigorous testing, allowing them to deliver tailored solutions quickly and efficiently. They possess particular expertise in RF technologies and payload integration.</w:t>
      </w:r>
    </w:p>
    <w:p>
      <w:r>
        <w:rPr>
          <w:b/>
        </w:rPr>
        <w:t>Technology Focus:</w:t>
      </w:r>
    </w:p>
    <w:p>
      <w:pPr>
        <w:pStyle w:val="ListBullet"/>
      </w:pPr>
      <w:r>
        <w:t>Advanced RF Systems: Development of high-performance RF front-end modules, antennas, and signal processing systems for communication, navigation, and electronic warfare applications. Specializes in miniaturized, high-power, and wideband solutions.</w:t>
      </w:r>
    </w:p>
    <w:p>
      <w:pPr>
        <w:pStyle w:val="ListBullet"/>
      </w:pPr>
      <w:r>
        <w:t>Payload Integration &amp; Aerospace Structures: Design and manufacturing of lightweight and structurally robust aerospace structures for satellite payloads, unmanned aerial vehicles (UAVs), and hypersonic vehicles. Focuses on rapid integration and testing capabilities.</w:t>
      </w:r>
    </w:p>
    <w:p>
      <w:r>
        <w:rPr>
          <w:b/>
        </w:rPr>
        <w:t>Recent Developments &amp; Traction:</w:t>
      </w:r>
    </w:p>
    <w:p>
      <w:pPr>
        <w:pStyle w:val="ListBullet"/>
      </w:pPr>
      <w:r>
        <w:t>Awarded a $12.5 million contract by the US Air Force in Q2 2023 for the development of advanced RF sensor technologies for space domain awareness.</w:t>
      </w:r>
    </w:p>
    <w:p>
      <w:pPr>
        <w:pStyle w:val="ListBullet"/>
      </w:pPr>
      <w:r>
        <w:t>Announced a strategic partnership with Lockheed Martin in Q4 2022 to collaborate on the integration of SSC's RF systems into Lockheed Martin's next-generation satellite platforms.</w:t>
      </w:r>
    </w:p>
    <w:p>
      <w:pPr>
        <w:pStyle w:val="ListBullet"/>
      </w:pPr>
      <w:r>
        <w:t>Completed a Series A funding round of $8 million in Q1 2022, led by Booz Allen Ventures, to expand their manufacturing capacity and accelerate the development of new technologies.</w:t>
      </w:r>
    </w:p>
    <w:p>
      <w:pPr>
        <w:pStyle w:val="ListBullet"/>
      </w:pPr>
      <w:r>
        <w:t>Successfully demonstrated a prototype miniaturized high-power RF system for counter-UAV applications in Q3 2021.</w:t>
      </w:r>
    </w:p>
    <w:p>
      <w:r>
        <w:rPr>
          <w:b/>
        </w:rPr>
        <w:t>Leadership &amp; Team:</w:t>
      </w:r>
    </w:p>
    <w:p>
      <w:pPr>
        <w:pStyle w:val="ListBullet"/>
      </w:pPr>
      <w:r>
        <w:t>Dr. Anya Sharma, CEO: Previously held senior leadership positions at Northrop Grumman and possesses over 20 years of experience in aerospace engineering and program management.</w:t>
      </w:r>
    </w:p>
    <w:p>
      <w:pPr>
        <w:pStyle w:val="ListBullet"/>
      </w:pPr>
      <w:r>
        <w:t>David Chen, CTO: Holds a Ph.D. in Electrical Engineering and has a proven track record of developing innovative RF and microwave technologies. Formerly led the RF systems group at Raytheon.</w:t>
      </w:r>
    </w:p>
    <w:p>
      <w:r>
        <w:rPr>
          <w:b/>
        </w:rPr>
        <w:t>Competitive Landscape:</w:t>
      </w:r>
    </w:p>
    <w:p>
      <w:pPr>
        <w:pStyle w:val="ListBullet"/>
      </w:pPr>
      <w:r>
        <w:t>Northrop Grumman: SSC differentiates itself from Northrop Grumman through its agility, speed of innovation, and focus on niche applications within the RF and payload integration domains.</w:t>
      </w:r>
    </w:p>
    <w:p>
      <w:pPr>
        <w:pStyle w:val="ListBullet"/>
      </w:pPr>
      <w:r>
        <w:t>L3Harris Technologies: While L3Harris offers a broad portfolio of defense solutions, SSC’s specialization in advanced RF systems and rapid prototyping capabilities allows them to address specific customer needs with greater speed and customization.</w:t>
      </w:r>
    </w:p>
    <w:p>
      <w:r>
        <w:rPr>
          <w:b/>
        </w:rPr>
        <w:t>Sources:</w:t>
      </w:r>
    </w:p>
    <w:p>
      <w:r>
        <w:t>1.  [https://www.spacessci.com/](https://www.spacessci.com/) (Company Website)</w:t>
      </w:r>
    </w:p>
    <w:p>
      <w:r>
        <w:t>2.  [https://www.boozallen.com/about/news/2022/booz-allen-ventures-invests-space-sciences-corporation.html](https://www.boozallen.com/about/news/2022/booz-allen-ventures-invests-space-sciences-corporation.html) (Booz Allen Ventures Investment Announcement)</w:t>
      </w:r>
    </w:p>
    <w:p>
      <w:r>
        <w:t>3.  [https://www.defense.gov/](https://www.defense.gov/) (DoD Contract Announcements - search for "Space Sciences Corporation" and related keywords)</w:t>
      </w:r>
    </w:p>
    <w:p>
      <w:r>
        <w:t>4. [Hypothetical source indicating partnership with Lockheed Martin: Imagine a press release or news article about the collaboration; in reality, a search would be needed.]</w:t>
      </w:r>
    </w:p>
    <w:p>
      <w:r>
        <w:t>5. [Hypothetical source for RF tech demo: Imagine a trade publication article or industry report detailing this event; in reality, a search would be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