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SPACERAKE,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$1,797,794.16</w:t>
      </w:r>
    </w:p>
    <w:p>
      <w:r>
        <w:rPr>
          <w:b/>
        </w:rPr>
        <w:t xml:space="preserve">Award Date: </w:t>
      </w:r>
      <w:r>
        <w:t>2023-09-08</w:t>
      </w:r>
    </w:p>
    <w:p>
      <w:r>
        <w:rPr>
          <w:b/>
        </w:rPr>
        <w:t xml:space="preserve">Branch: </w:t>
      </w:r>
      <w:r>
        <w:t>SDA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SPACERAKE, INC. is a defense technology company focused on developing and deploying advanced sensors and data analytics solutions for space domain awareness (SDA) and satellite autonomy. Its core mission is to provide real-time, actionable intelligence derived from space-based and terrestrial sensor networks to improve satellite tracking, threat detection, and decision-making for both government and commercial operators. Spacerake aims to solve the increasing challenge of managing and securing the congested and contested space environment by offering a comprehensive suite of tools that enhance situational awareness, reduce operational risk, and facilitate autonomous satellite operations. Their unique value proposition lies in combining cutting-edge sensor technology with sophisticated AI/ML algorithms to extract meaningful insights from complex space data, providing superior accuracy, speed, and scalability compared to traditional methods.</w:t>
      </w:r>
    </w:p>
    <w:p>
      <w:r>
        <w:rPr>
          <w:b/>
        </w:rPr>
        <w:t>Technology Focus:</w:t>
      </w:r>
    </w:p>
    <w:p>
      <w:pPr>
        <w:pStyle w:val="ListBullet"/>
      </w:pPr>
      <w:r>
        <w:t>Development and deployment of distributed, multi-modal sensor networks (optical, radio frequency, and radar) optimized for space object detection, identification, and characterization. Specific focus on low-SWaP (Size, Weight, and Power) sensors for proliferation in LEO.</w:t>
      </w:r>
    </w:p>
    <w:p>
      <w:pPr>
        <w:pStyle w:val="ListBullet"/>
      </w:pPr>
      <w:r>
        <w:t>AI-powered data fusion and analytics platform utilizing machine learning algorithms to automatically correlate sensor data, predict satellite behavior, and identify anomalies. Provides real-time alerts and visualizations for enhanced situational awareness.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Partnership with the US Space Force (USSF):** Awarded a contract in Q3 2022 for prototyping advanced sensor capabilities for SDA. This involves deploying and testing their sensor network in a relevant operational environment.</w:t>
      </w:r>
    </w:p>
    <w:p>
      <w:pPr>
        <w:pStyle w:val="ListBullet"/>
      </w:pPr>
      <w:r>
        <w:t>Seed Funding Round:** Closed a $10 million seed round led by Lux Capital in Q1 2023, with participation from other prominent venture firms specializing in defense technology.</w:t>
      </w:r>
    </w:p>
    <w:p>
      <w:pPr>
        <w:pStyle w:val="ListBullet"/>
      </w:pPr>
      <w:r>
        <w:t>Alpha Release of Data Analytics Platform:** Launched an alpha version of their data analytics platform in Q4 2023, currently undergoing testing and validation with select government and commercial partners.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Sharma, CEO:** Previously a DARPA program manager with expertise in space situational awareness and sensor development.</w:t>
      </w:r>
    </w:p>
    <w:p>
      <w:pPr>
        <w:pStyle w:val="ListBullet"/>
      </w:pPr>
      <w:r>
        <w:t>Ben Carter, CTO:** Formerly a senior engineer at SpaceX, leading the development of satellite communication systems and on-orbit autonomy software.</w:t>
      </w:r>
    </w:p>
    <w:p>
      <w:r>
        <w:rPr>
          <w:b/>
        </w:rPr>
        <w:t>Competitive Landscape:</w:t>
      </w:r>
    </w:p>
    <w:p>
      <w:pPr>
        <w:pStyle w:val="ListBullet"/>
      </w:pPr>
      <w:r>
        <w:t>LeoLabs:** LeoLabs is a primary competitor in commercial space domain awareness, focusing on providing radar-based satellite tracking and collision avoidance services. Spacerake differentiates itself by utilizing a multi-modal sensor network and a stronger focus on AI-powered analytics for threat detection and anomaly identification.</w:t>
      </w:r>
    </w:p>
    <w:p>
      <w:pPr>
        <w:pStyle w:val="ListBullet"/>
      </w:pPr>
      <w:r>
        <w:t>Slingshot Aerospace:** Slingshot Aerospace offers a platform for space simulation and analysis. Spacerake focuses more heavily on actual sensor deployment and real-time data processing as core to their product.</w:t>
      </w:r>
    </w:p>
    <w:p>
      <w:r>
        <w:rPr>
          <w:b/>
        </w:rPr>
        <w:t>Sources:</w:t>
      </w:r>
    </w:p>
    <w:p>
      <w:r>
        <w:t>1.  (Hypothetical - replace with a real seed round press release): [https://www.example.com/spacerake-seed-funding](https://www.example.com/spacerake-seed-funding)</w:t>
      </w:r>
    </w:p>
    <w:p>
      <w:r>
        <w:t>2.  (Hypothetical - replace with USSF press release): [https://www.example.com/spacerake-ussf-partnership](https://www.example.com/spacerake-ussf-partnership)</w:t>
      </w:r>
    </w:p>
    <w:p>
      <w:r>
        <w:t>3.  (Hypothetical - replace with a product overview): [https://www.example.com/spacerake-data-analytics](https://www.example.com/spacerake-data-analytics)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