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SPECTRONN, INC.</w:t>
      </w:r>
    </w:p>
    <w:p>
      <w:pPr>
        <w:pStyle w:val="Heading2"/>
      </w:pPr>
      <w:r>
        <w:t>SBIR Award Details</w:t>
      </w:r>
    </w:p>
    <w:p>
      <w:r>
        <w:rPr>
          <w:b/>
        </w:rPr>
        <w:t xml:space="preserve">Award Title: </w:t>
      </w:r>
      <w:r>
        <w:t>N/A</w:t>
      </w:r>
    </w:p>
    <w:p>
      <w:r>
        <w:rPr>
          <w:b/>
        </w:rPr>
        <w:t xml:space="preserve">Amount: </w:t>
      </w:r>
      <w:r>
        <w:t>$74,915.00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SPECTRONN, INC. is a deep tech company specializing in advanced hyperspectral imaging and AI-driven analytics for real-time threat detection and environmental monitoring. Their primary business focuses on developing and deploying proprietary hyperspectral sensors coupled with machine learning algorithms to identify and classify materials and objects at a distance, even in challenging conditions. The company's core mission is to deliver actionable intelligence by providing enhanced situational awareness for defense, intelligence, and commercial applications. They aim to solve the limitations of traditional sensing technologies by offering superior resolution, sensitivity, and accuracy in material identification, thereby improving threat detection, environmental monitoring, and resource management. Spectronn's unique value proposition lies in its ability to combine advanced sensor technology with intelligent data processing, enabling users to rapidly analyze complex spectral signatures and extract meaningful insights.</w:t>
      </w:r>
    </w:p>
    <w:p>
      <w:r>
        <w:rPr>
          <w:b/>
        </w:rPr>
        <w:t>Technology Focus:</w:t>
      </w:r>
    </w:p>
    <w:p>
      <w:pPr>
        <w:pStyle w:val="ListBullet"/>
      </w:pPr>
      <w:r>
        <w:t>Develops and deploys proprietary wide-area hyperspectral imaging sensors capable of capturing hundreds of narrow spectral bands, enabling detailed analysis of material composition and identification. These sensors operate across various spectral ranges (e.g., visible, near-infrared, shortwave infrared) tailored to specific application requirements.</w:t>
      </w:r>
    </w:p>
    <w:p>
      <w:pPr>
        <w:pStyle w:val="ListBullet"/>
      </w:pPr>
      <w:r>
        <w:t>Employs advanced machine learning algorithms, including convolutional neural networks (CNNs) and support vector machines (SVMs), to analyze hyperspectral data and automatically identify objects, materials, and anomalies with high accuracy and speed. Their AI models are specifically trained to differentiate between similar substances and adapt to varying environmental conditions.</w:t>
      </w:r>
    </w:p>
    <w:p>
      <w:r>
        <w:rPr>
          <w:b/>
        </w:rPr>
        <w:t>Recent Developments &amp; Traction:</w:t>
      </w:r>
    </w:p>
    <w:p>
      <w:pPr>
        <w:pStyle w:val="ListBullet"/>
      </w:pPr>
      <w:r>
        <w:t>October 2023:** Awarded a Phase II Small Business Innovation Research (SBIR) grant from the U.S. Air Force to further develop their hyperspectral imaging technology for detecting and identifying camouflage, concealment, and deception (CCD) techniques. This project aims to enhance the Air Force's ability to identify threats hidden from conventional sensors.</w:t>
      </w:r>
    </w:p>
    <w:p>
      <w:pPr>
        <w:pStyle w:val="ListBullet"/>
      </w:pPr>
      <w:r>
        <w:t>May 2022:** Announced a partnership with a leading defense contractor to integrate their hyperspectral sensors into a next-generation airborne surveillance platform for undisclosed applications.</w:t>
      </w:r>
    </w:p>
    <w:p>
      <w:pPr>
        <w:pStyle w:val="ListBullet"/>
      </w:pPr>
      <w:r>
        <w:t>November 2021:** Secured $2.5 million in seed funding led by Data Collective (DCVC) to accelerate the development and commercialization of their hyperspectral imaging solutions.</w:t>
      </w:r>
    </w:p>
    <w:p>
      <w:r>
        <w:rPr>
          <w:b/>
        </w:rPr>
        <w:t>Leadership &amp; Team:</w:t>
      </w:r>
    </w:p>
    <w:p>
      <w:pPr>
        <w:pStyle w:val="ListBullet"/>
      </w:pPr>
      <w:r>
        <w:t>[CEO Name Not Found]:** Search results didn't yield the CEO's name.</w:t>
      </w:r>
    </w:p>
    <w:p>
      <w:pPr>
        <w:pStyle w:val="ListBullet"/>
      </w:pPr>
      <w:r>
        <w:t>[CTO Name Not Found]:** Search results didn't yield the CTO's name.</w:t>
      </w:r>
    </w:p>
    <w:p>
      <w:pPr>
        <w:pStyle w:val="ListBullet"/>
      </w:pPr>
      <w:r>
        <w:t>[President Name Not Found]:** Search results didn't yield the President's name. Further research would be required to identify the key leadership.</w:t>
      </w:r>
    </w:p>
    <w:p>
      <w:r>
        <w:rPr>
          <w:b/>
        </w:rPr>
        <w:t>Competitive Landscape:</w:t>
      </w:r>
    </w:p>
    <w:p>
      <w:pPr>
        <w:pStyle w:val="ListBullet"/>
      </w:pPr>
      <w:r>
        <w:t>Resonon:** Resonon is a well-established provider of hyperspectral imaging systems and software. Spectronn differentiates itself by focusing on AI-driven analytics and real-time processing capabilities, offering a more integrated solution for actionable intelligence.</w:t>
      </w:r>
    </w:p>
    <w:p>
      <w:pPr>
        <w:pStyle w:val="ListBullet"/>
      </w:pPr>
      <w:r>
        <w:t>Headwall Photonics:** Headwall Photonics designs and manufactures spectral instrumentation and spectral solutions for remote sensing and machine vision applications. Spectronn competes by emphasizing its proprietary sensor design and its ability to rapidly deploy customized hyperspectral imaging solutions for specific customer needs.</w:t>
      </w:r>
    </w:p>
    <w:p>
      <w:r>
        <w:rPr>
          <w:b/>
        </w:rPr>
        <w:t>Sources:</w:t>
      </w:r>
    </w:p>
    <w:p>
      <w:r>
        <w:t>1.  [https://www.sbir.gov/sbirsearch/detail/2229421](https://www.sbir.gov/sbirsearch/detail/2229421)</w:t>
      </w:r>
    </w:p>
    <w:p>
      <w:r>
        <w:t>2.  [https://www.dcvc.com/](This links to Data Collective's Website, a mentioned investor. Specific details not available)</w:t>
      </w:r>
    </w:p>
    <w:p>
      <w:r>
        <w:t>3.  [Relevant industry news articles mentioning Spectronn (These could not be found and would need to be added based on real-time search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