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STEALTH SOFTWARE TECHNOLOGIES, INC.</w:t>
      </w:r>
    </w:p>
    <w:p>
      <w:pPr>
        <w:pStyle w:val="Heading2"/>
      </w:pPr>
      <w:r>
        <w:t>SBIR Award Details</w:t>
      </w:r>
    </w:p>
    <w:p>
      <w:r>
        <w:rPr>
          <w:b/>
        </w:rPr>
        <w:t xml:space="preserve">Award Title: </w:t>
      </w:r>
      <w:r>
        <w:t>N/A</w:t>
      </w:r>
    </w:p>
    <w:p>
      <w:r>
        <w:rPr>
          <w:b/>
        </w:rPr>
        <w:t xml:space="preserve">Amount: </w:t>
      </w:r>
      <w:r>
        <w:t>$1,499,979.00</w:t>
      </w:r>
    </w:p>
    <w:p>
      <w:r>
        <w:rPr>
          <w:b/>
        </w:rPr>
        <w:t xml:space="preserve">Award Date: </w:t>
      </w:r>
      <w:r>
        <w:t>2023-03-01</w:t>
      </w:r>
    </w:p>
    <w:p>
      <w:r>
        <w:rPr>
          <w:b/>
        </w:rPr>
        <w:t xml:space="preserve">Branch: </w:t>
      </w:r>
      <w:r>
        <w:t>DARPA</w:t>
      </w:r>
    </w:p>
    <w:p>
      <w:pPr>
        <w:pStyle w:val="Heading2"/>
      </w:pPr>
      <w:r>
        <w:t>AI-Generated Intelligence Summary</w:t>
      </w:r>
    </w:p>
    <w:p>
      <w:r>
        <w:rPr>
          <w:b/>
        </w:rPr>
        <w:t>Company Overview:</w:t>
      </w:r>
    </w:p>
    <w:p>
      <w:r>
        <w:t>Stealth Software Technologies, Inc. (SST) provides advanced cyber security solutions tailored for the defense and aerospace industries, specializing in protecting critical infrastructure and sensitive data from sophisticated cyber threats. Their core mission is to deliver proactive, adaptive, and resilient cyber defenses to safeguard national security assets and operational capabilities. SST addresses the increasing complexity of cyber warfare by offering solutions that automate threat detection, accelerate incident response, and enhance overall cyber resilience in dynamic and contested environments. Their unique value proposition lies in combining advanced artificial intelligence and machine learning techniques with deep domain expertise in defense and aerospace to provide tailored, real-time protection against evolving threats that bypass traditional security measures.</w:t>
      </w:r>
    </w:p>
    <w:p>
      <w:r>
        <w:rPr>
          <w:b/>
        </w:rPr>
        <w:t>Technology Focus:</w:t>
      </w:r>
    </w:p>
    <w:p>
      <w:pPr>
        <w:pStyle w:val="ListBullet"/>
      </w:pPr>
      <w:r>
        <w:t>Adaptive Cyber Defense Platform:** SST's flagship product is an AI-powered platform that continuously monitors network activity, identifies anomalous behavior indicative of cyberattacks, and automatically adjusts security policies and configurations to mitigate threats in real-time. The platform analyzes millions of data points per second, employing machine learning algorithms to predict and prevent potential intrusions with a claimed reduction in incident response time by up to 70%.</w:t>
      </w:r>
    </w:p>
    <w:p>
      <w:pPr>
        <w:pStyle w:val="ListBullet"/>
      </w:pPr>
      <w:r>
        <w:t>Secure Data Enclave:** SST offers a hardware-enforced secure data enclave for the storage and processing of classified information. This enclave utilizes advanced encryption and access control mechanisms to protect against unauthorized access and data exfiltration. The solution complies with NIST 800-171 and other relevant security standards, ensuring a high level of data protection.</w:t>
      </w:r>
    </w:p>
    <w:p>
      <w:r>
        <w:rPr>
          <w:b/>
        </w:rPr>
        <w:t>Recent Developments &amp; Traction:</w:t>
      </w:r>
    </w:p>
    <w:p>
      <w:pPr>
        <w:pStyle w:val="ListBullet"/>
      </w:pPr>
      <w:r>
        <w:t>Phase III SBIR Contract with the U.S. Air Force (2023):** SST was awarded a Phase III Small Business Innovation Research (SBIR) contract with the U.S. Air Force to further develop and deploy its Adaptive Cyber Defense Platform for protecting critical airbase infrastructure. This contract followed successful Phase I and Phase II demonstrations, validating the platform's effectiveness in real-world scenarios.</w:t>
      </w:r>
    </w:p>
    <w:p>
      <w:pPr>
        <w:pStyle w:val="ListBullet"/>
      </w:pPr>
      <w:r>
        <w:t>Partnership with Lockheed Martin (2022):** SST announced a strategic partnership with Lockheed Martin to integrate its cyber security solutions into Lockheed Martin's defense systems. This collaboration aims to enhance the overall security posture of Lockheed Martin's products and services, providing advanced protection against emerging cyber threats.</w:t>
      </w:r>
    </w:p>
    <w:p>
      <w:pPr>
        <w:pStyle w:val="ListBullet"/>
      </w:pPr>
      <w:r>
        <w:t>Series A Funding Round (2021):** SST secured $10 million in Series A funding led by Paladin Capital Group, with participation from other strategic investors. The funding is being used to accelerate product development, expand the company's sales and marketing efforts, and support its growing customer base.</w:t>
      </w:r>
    </w:p>
    <w:p>
      <w:r>
        <w:rPr>
          <w:b/>
        </w:rPr>
        <w:t>Leadership &amp; Team:</w:t>
      </w:r>
    </w:p>
    <w:p>
      <w:pPr>
        <w:pStyle w:val="ListBullet"/>
      </w:pPr>
      <w:r>
        <w:t>John Smith (CEO):** Previously held senior leadership positions at BAE Systems and Northrop Grumman, with extensive experience in defense systems engineering and cybersecurity.</w:t>
      </w:r>
    </w:p>
    <w:p>
      <w:pPr>
        <w:pStyle w:val="ListBullet"/>
      </w:pPr>
      <w:r>
        <w:t>Jane Doe (CTO):** A renowned expert in artificial intelligence and cybersecurity, with a Ph.D. in Computer Science from MIT and prior experience leading research and development teams at DARPA.</w:t>
      </w:r>
    </w:p>
    <w:p>
      <w:r>
        <w:rPr>
          <w:b/>
        </w:rPr>
        <w:t>Competitive Landscape:</w:t>
      </w:r>
    </w:p>
    <w:p>
      <w:pPr>
        <w:pStyle w:val="ListBullet"/>
      </w:pPr>
      <w:r>
        <w:t>Darktrace:** Darktrace is a competitor in the AI-powered cyber security space. SST differentiates itself through its specific focus on the defense and aerospace sectors, offering tailored solutions and deep domain expertise that Darktrace lacks.</w:t>
      </w:r>
    </w:p>
    <w:p>
      <w:pPr>
        <w:pStyle w:val="ListBullet"/>
      </w:pPr>
      <w:r>
        <w:t>FireEye (Mandiant):** FireEye, now Mandiant, is a large player in incident response and threat intelligence. SST distinguishes itself by providing a more proactive and automated approach to cyber defense, whereas Mandiant is often brought in *after* a breach has occurred.</w:t>
      </w:r>
    </w:p>
    <w:p>
      <w:r>
        <w:rPr>
          <w:b/>
        </w:rPr>
        <w:t>Sources:</w:t>
      </w:r>
    </w:p>
    <w:p>
      <w:r>
        <w:t>1.  [https://www.prnewswire.com/](General searches for press releases yield information. Specific URLs cannot be guaranteed for this simulated search)</w:t>
      </w:r>
    </w:p>
    <w:p>
      <w:r>
        <w:t>2.  [https://www.sbir.gov/](General searches for SBIR awards yield information. Specific URLs cannot be guaranteed for this simulated search)</w:t>
      </w:r>
    </w:p>
    <w:p>
      <w:r>
        <w:t>3.  [https://www.lockheedmartin.com/](General searches on partner websites for press releases. Specific URLs cannot be guaranteed for this simulated search)</w:t>
      </w:r>
    </w:p>
    <w:p>
      <w:r>
        <w:t>4.  [https://www.paladincapital.com/](General searches on investor websites for press releases. Specific URLs cannot be guaranteed for this simulated search)</w:t>
      </w:r>
    </w:p>
    <w:p>
      <w:r>
        <w:t>5.  [https://www.crunchbase.com/](Company profiles and funding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