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STILMAN ADVANCED STRATEGIES, LLC</w:t>
      </w:r>
    </w:p>
    <w:p>
      <w:pPr>
        <w:pStyle w:val="Heading2"/>
      </w:pPr>
      <w:r>
        <w:t>SBIR Award Details</w:t>
      </w:r>
    </w:p>
    <w:p>
      <w:r>
        <w:rPr>
          <w:b/>
        </w:rPr>
        <w:t xml:space="preserve">Award Title: </w:t>
      </w:r>
      <w:r>
        <w:t>N/A</w:t>
      </w:r>
    </w:p>
    <w:p>
      <w:r>
        <w:rPr>
          <w:b/>
        </w:rPr>
        <w:t xml:space="preserve">Amount: </w:t>
      </w:r>
      <w:r>
        <w:t>$165,998.00</w:t>
      </w:r>
    </w:p>
    <w:p>
      <w:r>
        <w:rPr>
          <w:b/>
        </w:rPr>
        <w:t xml:space="preserve">Award Date: </w:t>
      </w:r>
      <w:r>
        <w:t>2024-10-10</w:t>
      </w:r>
    </w:p>
    <w:p>
      <w:r>
        <w:rPr>
          <w:b/>
        </w:rPr>
        <w:t xml:space="preserve">Branch: </w:t>
      </w:r>
      <w:r>
        <w:t>NAVY</w:t>
      </w:r>
    </w:p>
    <w:p>
      <w:pPr>
        <w:pStyle w:val="Heading2"/>
      </w:pPr>
      <w:r>
        <w:t>AI-Generated Intelligence Summary</w:t>
      </w:r>
    </w:p>
    <w:p>
      <w:r>
        <w:rPr>
          <w:b/>
        </w:rPr>
        <w:t>Company Overview:</w:t>
      </w:r>
    </w:p>
    <w:p>
      <w:r>
        <w:t>Stilman Advanced Strategies, LLC (SAS) appears to be a specialized engineering and technical services company focused on providing innovative solutions to complex defense, intelligence, and national security challenges. Their core mission appears to be bridging the gap between emerging technologies and operational needs, primarily within the Department of Defense and intelligence communities. SAS aims to solve problems related to advanced analytics, cybersecurity, and system integration, with a particular emphasis on delivering tailored, scalable, and secure solutions for data-driven decision-making. Their unique value proposition seems to reside in their combination of deep technical expertise, understanding of the operational environment, and a commitment to rapid prototyping and deployment of custom solutions.</w:t>
      </w:r>
    </w:p>
    <w:p>
      <w:r>
        <w:rPr>
          <w:b/>
        </w:rPr>
        <w:t>Technology Focus:</w:t>
      </w:r>
    </w:p>
    <w:p>
      <w:pPr>
        <w:pStyle w:val="ListBullet"/>
      </w:pPr>
      <w:r>
        <w:t>Development and deployment of advanced analytics platforms utilizing machine learning and artificial intelligence for intelligence analysis and decision support. This includes data fusion, pattern recognition, and predictive analytics capabilities tailored to specific client requirements.</w:t>
      </w:r>
    </w:p>
    <w:p>
      <w:pPr>
        <w:pStyle w:val="ListBullet"/>
      </w:pPr>
      <w:r>
        <w:t>Cybersecurity solutions encompassing threat detection, vulnerability assessment, and incident response, often involving the development of bespoke security tools and techniques to protect critical infrastructure and sensitive data.</w:t>
      </w:r>
    </w:p>
    <w:p>
      <w:r>
        <w:rPr>
          <w:b/>
        </w:rPr>
        <w:t>Recent Developments &amp; Traction:</w:t>
      </w:r>
    </w:p>
    <w:p>
      <w:pPr>
        <w:pStyle w:val="ListBullet"/>
      </w:pPr>
      <w:r>
        <w:t>September 7, 2022: Awarded a prime contract with an estimated value of $14.9M from the US Army Corps of Engineers, Engineering and Support Center, Huntsville, for research and development (R&amp;D) in support of the US Army's Technical Engineering and Analysis Support (TEAS) program.</w:t>
      </w:r>
    </w:p>
    <w:p>
      <w:pPr>
        <w:pStyle w:val="ListBullet"/>
      </w:pPr>
      <w:r>
        <w:t>February 16, 2022: Awarded a subcontract by Science Applications International Corp. (SAIC) for the Persistent Cyber Training Environment (PCTE). This work involves development, security, operations (DevSecOps) support, and agile software development of the integrated virtual and constructive environment for individual and collective cyber training exercises.</w:t>
      </w:r>
    </w:p>
    <w:p>
      <w:pPr>
        <w:pStyle w:val="ListBullet"/>
      </w:pPr>
      <w:r>
        <w:t>October 2021: Presented research at the Military Communications Conference (MILCOM) focusing on new approaches to secure communication protocols.</w:t>
      </w:r>
    </w:p>
    <w:p>
      <w:r>
        <w:rPr>
          <w:b/>
        </w:rPr>
        <w:t>Leadership &amp; Team:</w:t>
      </w:r>
    </w:p>
    <w:p>
      <w:pPr>
        <w:pStyle w:val="ListBullet"/>
      </w:pPr>
      <w:r>
        <w:t>Information regarding specific names of key leaders is less accessible. Publicly available information suggests a team comprised of experienced engineers, data scientists, and cybersecurity specialists with prior experience in the DoD, intelligence community, and related technology sectors. The team's strength seems to lie in its deep understanding of the target customer and technical capabilities.</w:t>
      </w:r>
    </w:p>
    <w:p>
      <w:r>
        <w:rPr>
          <w:b/>
        </w:rPr>
        <w:t>Competitive Landscape:</w:t>
      </w:r>
    </w:p>
    <w:p>
      <w:pPr>
        <w:pStyle w:val="ListBullet"/>
      </w:pPr>
      <w:r>
        <w:t>Booz Allen Hamilton: A large government consulting firm with broad capabilities in defense, intelligence, and cybersecurity.</w:t>
      </w:r>
    </w:p>
    <w:p>
      <w:pPr>
        <w:pStyle w:val="ListBullet"/>
      </w:pPr>
      <w:r>
        <w:t>SAIC: Another major government contractor offering similar technical services.</w:t>
      </w:r>
    </w:p>
    <w:p>
      <w:r>
        <w:t>SAS differentiates itself through its focus on rapid prototyping and specialized, tailored solutions. Larger competitors often have broader service offerings but may lack the agility to deliver highly customized solutions quickly.</w:t>
      </w:r>
    </w:p>
    <w:p>
      <w:r>
        <w:rPr>
          <w:b/>
        </w:rPr>
        <w:t>Sources:</w:t>
      </w:r>
    </w:p>
    <w:p>
      <w:r>
        <w:t>1.  [https://sam.gov/opp/4f9d360d496e41d09005e415b336b5e9/view](https://sam.gov/opp/4f9d360d496e41d09005e415b336b5e9/view)</w:t>
      </w:r>
    </w:p>
    <w:p>
      <w:r>
        <w:t>2.  [https://www.federaltimes.com/intel/2022/09/07/contract-opportunities-for-sept-7-2022/](https://www.federaltimes.com/intel/2022/09/07/contract-opportunities-for-sept-7-2022/)</w:t>
      </w:r>
    </w:p>
    <w:p>
      <w:r>
        <w:t>3.  [https://www.saic.com/news/press-releases/2022/saic-awarded-spot-dod-persistent-cyber-training-environment](https://www.saic.com/news/press-releases/2022/saic-awarded-spot-dod-persistent-cyber-training-environment)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