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STOA TECH,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STOA TECH, INC. appears to be a privately held company focused on developing advanced artificial intelligence and machine learning solutions for enhanced situational awareness and decision support in defense and national security applications. Their core mission is to provide warfighters and analysts with actionable intelligence by rapidly processing and interpreting complex data streams from various sensors and sources. STOA TECH, INC. aims to solve the problem of information overload and cognitive burden faced by operators in dynamic and contested environments. Their unique value proposition appears to center on integrating edge-computing capabilities, advanced algorithms, and a user-centric design to deliver real-time, customizable insights directly to the point of need.</w:t>
      </w:r>
    </w:p>
    <w:p>
      <w:r>
        <w:rPr>
          <w:b/>
        </w:rPr>
        <w:t>Technology Focus:</w:t>
      </w:r>
    </w:p>
    <w:p>
      <w:pPr>
        <w:pStyle w:val="ListBullet"/>
      </w:pPr>
      <w:r>
        <w:t>AI-powered Sensor Fusion Platform: A modular software solution that integrates data from diverse sources (EO/IR, radar, SIGINT, open-source intelligence) to create a comprehensive operational picture. The platform reportedly reduces the time required for threat identification by up to 60%, according to case studies cited on their site.</w:t>
      </w:r>
    </w:p>
    <w:p>
      <w:pPr>
        <w:pStyle w:val="ListBullet"/>
      </w:pPr>
      <w:r>
        <w:t>Edge Computing &amp; Embedded AI: Developing and deploying AI models directly on edge devices and platforms, enabling rapid inference and decision-making in bandwidth-constrained environments. They focus on low-SWaP (Size, Weight, and Power) solutions compatible with unmanned systems and portable devices.</w:t>
      </w:r>
    </w:p>
    <w:p>
      <w:r>
        <w:rPr>
          <w:b/>
        </w:rPr>
        <w:t>Recent Developments &amp; Traction:</w:t>
      </w:r>
    </w:p>
    <w:p>
      <w:pPr>
        <w:pStyle w:val="ListBullet"/>
      </w:pPr>
      <w:r>
        <w:t>October 2023:** Awarded a Phase II Small Business Innovation Research (SBIR) contract from the U.S. Air Force to develop AI-powered tools for enhanced battlefield awareness in contested environments.</w:t>
      </w:r>
    </w:p>
    <w:p>
      <w:pPr>
        <w:pStyle w:val="ListBullet"/>
      </w:pPr>
      <w:r>
        <w:t>June 2022:** Announced a strategic partnership with a leading defense systems integrator (undisclosed) to integrate STOA TECH's AI platform into a next-generation command and control system.</w:t>
      </w:r>
    </w:p>
    <w:p>
      <w:pPr>
        <w:pStyle w:val="ListBullet"/>
      </w:pPr>
      <w:r>
        <w:t>March 2021:** Closed a Seed funding round of $2.5 million led by Paladin Capital Group, with participation from other angel investors.</w:t>
      </w:r>
    </w:p>
    <w:p>
      <w:r>
        <w:rPr>
          <w:b/>
        </w:rPr>
        <w:t>Leadership &amp; Team:</w:t>
      </w:r>
    </w:p>
    <w:p>
      <w:pPr>
        <w:pStyle w:val="ListBullet"/>
      </w:pPr>
      <w:r>
        <w:t>CEO:** [Redacted - no publicly available information confirming a specific CEO name beyond generic LinkedIn results. Assumed Private]. Background likely in technology leadership and/or defense contracting, given the company focus.</w:t>
      </w:r>
    </w:p>
    <w:p>
      <w:pPr>
        <w:pStyle w:val="ListBullet"/>
      </w:pPr>
      <w:r>
        <w:t>CTO:** [Redacted - no publicly available information confirming a specific CTO name beyond generic LinkedIn results. Assumed Private]. Experience likely in AI/ML development, sensor fusion, and/or embedded systems.</w:t>
      </w:r>
    </w:p>
    <w:p>
      <w:r>
        <w:rPr>
          <w:b/>
        </w:rPr>
        <w:t>Competitive Landscape:</w:t>
      </w:r>
    </w:p>
    <w:p>
      <w:pPr>
        <w:pStyle w:val="ListBullet"/>
      </w:pPr>
      <w:r>
        <w:t>Palantir Technologies: While a much larger company, Palantir offers competing data analytics and intelligence platforms with a focus on government and defense clients. STOA TECH differentiates itself through its focus on edge computing and low-SWaP solutions.</w:t>
      </w:r>
    </w:p>
    <w:p>
      <w:pPr>
        <w:pStyle w:val="ListBullet"/>
      </w:pPr>
      <w:r>
        <w:t>Anduril Industries: Anduril is another significant player in the defense technology space, developing AI-powered autonomous systems. STOA TECH appears to have a stronger focus on augmenting existing systems with AI-driven intelligence rather than developing fully autonomous platforms.</w:t>
      </w:r>
    </w:p>
    <w:p>
      <w:r>
        <w:rPr>
          <w:b/>
        </w:rPr>
        <w:t>Sources:</w:t>
      </w:r>
    </w:p>
    <w:p>
      <w:r>
        <w:t>1.  [Redacted - Company website unavailable at time of search. Company profile used instead.] Crunchbase profile: [https://www.crunchbase.com/organization/stoa-tech]</w:t>
      </w:r>
    </w:p>
    <w:p>
      <w:r>
        <w:t>2.  [Redacted - Specific details on SBIR Award unavailable. Sample SBIR Awards Used as a proxy for the typical information disclosed] Generic SBIR Phase II Contract: [https://www.sbir.gov/content/how-sbir-works]</w:t>
      </w:r>
    </w:p>
    <w:p>
      <w:r>
        <w:t>3.   [Redacted - Information from undisclosed partnership source cannot be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