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STORAGENERGY TECHNOLOGIES INC</w:t>
      </w:r>
    </w:p>
    <w:p>
      <w:pPr>
        <w:pStyle w:val="Heading2"/>
      </w:pPr>
      <w:r>
        <w:t>SBIR Award Details</w:t>
      </w:r>
    </w:p>
    <w:p>
      <w:r>
        <w:rPr>
          <w:b/>
        </w:rPr>
        <w:t xml:space="preserve">Award Title: </w:t>
      </w:r>
      <w:r>
        <w:t>N/A</w:t>
      </w:r>
    </w:p>
    <w:p>
      <w:r>
        <w:rPr>
          <w:b/>
        </w:rPr>
        <w:t xml:space="preserve">Amount: </w:t>
      </w:r>
      <w:r>
        <w:t>$1,699,999.99</w:t>
      </w:r>
    </w:p>
    <w:p>
      <w:r>
        <w:rPr>
          <w:b/>
        </w:rPr>
        <w:t xml:space="preserve">Award Date: </w:t>
      </w:r>
      <w:r>
        <w:t>2023-09-26</w:t>
      </w:r>
    </w:p>
    <w:p>
      <w:r>
        <w:rPr>
          <w:b/>
        </w:rPr>
        <w:t xml:space="preserve">Branch: </w:t>
      </w:r>
      <w:r>
        <w:t>ARMY</w:t>
      </w:r>
    </w:p>
    <w:p>
      <w:pPr>
        <w:pStyle w:val="Heading2"/>
      </w:pPr>
      <w:r>
        <w:t>AI-Generated Intelligence Summary</w:t>
      </w:r>
    </w:p>
    <w:p>
      <w:r>
        <w:rPr>
          <w:b/>
        </w:rPr>
        <w:t>Company Overview:</w:t>
      </w:r>
    </w:p>
    <w:p>
      <w:r>
        <w:t>StorageEnergy Technologies Inc. (SETI) focuses on developing and manufacturing high-performance, safe, and long-lasting energy storage solutions, primarily lithium-ion batteries, for defense, aerospace, and specialized industrial applications. Their core mission is to deliver energy storage systems that exceed the performance and safety requirements of demanding environments, offering solutions that are lighter, more powerful, and more reliable than existing alternatives. They aim to solve the limitations of traditional batteries in applications requiring extreme temperature tolerance, high power density, and long operational lifecycles, particularly in environments such as space, unmanned systems, and advanced defense platforms. SETI's unique value proposition lies in its proprietary electrolyte and cell designs, allowing for superior performance characteristics compared to off-the-shelf solutions.</w:t>
      </w:r>
    </w:p>
    <w:p>
      <w:r>
        <w:rPr>
          <w:b/>
        </w:rPr>
        <w:t>Technology Focus:</w:t>
      </w:r>
    </w:p>
    <w:p>
      <w:pPr>
        <w:pStyle w:val="ListBullet"/>
      </w:pPr>
      <w:r>
        <w:t>Proprietary Electrolyte Formulation: SETI utilizes a non-flammable, high-performance electrolyte designed for extended temperature range operation (-50°C to +85°C) and enhanced safety compared to standard lithium-ion electrolytes.</w:t>
      </w:r>
    </w:p>
    <w:p>
      <w:pPr>
        <w:pStyle w:val="ListBullet"/>
      </w:pPr>
      <w:r>
        <w:t>High-Power, High-Energy Density Cells: SETI develops custom cell designs tailored to specific application requirements, achieving power densities exceeding 3000 W/kg and energy densities up to 250 Wh/kg in certain configurations.</w:t>
      </w:r>
    </w:p>
    <w:p>
      <w:r>
        <w:rPr>
          <w:b/>
        </w:rPr>
        <w:t>Recent Developments &amp; Traction:</w:t>
      </w:r>
    </w:p>
    <w:p>
      <w:pPr>
        <w:pStyle w:val="ListBullet"/>
      </w:pPr>
      <w:r>
        <w:t>April 11, 2023: Storage Energy Technologies was awarded a $4.5 million contract from the U.S. Defense Logistics Agency (DLA) to supply 6T lithium-ion vehicle batteries for military ground vehicles.</w:t>
      </w:r>
    </w:p>
    <w:p>
      <w:pPr>
        <w:pStyle w:val="ListBullet"/>
      </w:pPr>
      <w:r>
        <w:t>December 13, 2021: Signed a CRADA (Cooperative Research and Development Agreement) with the US Army Combat Capabilities Development Command (DEVCOM) Ground Vehicle Systems Center (GVSC). The agreement will focus on next-generation battery development.</w:t>
      </w:r>
    </w:p>
    <w:p>
      <w:r>
        <w:rPr>
          <w:b/>
        </w:rPr>
        <w:t>Leadership &amp; Team:</w:t>
      </w:r>
    </w:p>
    <w:p>
      <w:pPr>
        <w:pStyle w:val="ListBullet"/>
      </w:pPr>
      <w:r>
        <w:t>Dr. Chris D'Couto, CEO: Extensive experience in battery technology and materials science. Prior experience includes research and development leadership roles at major battery manufacturers.</w:t>
      </w:r>
    </w:p>
    <w:p>
      <w:pPr>
        <w:pStyle w:val="ListBullet"/>
      </w:pPr>
      <w:r>
        <w:t>Information on other key leadership was not reliably available through public sources.</w:t>
      </w:r>
    </w:p>
    <w:p>
      <w:r>
        <w:rPr>
          <w:b/>
        </w:rPr>
        <w:t>Competitive Landscape:</w:t>
      </w:r>
    </w:p>
    <w:p>
      <w:pPr>
        <w:pStyle w:val="ListBullet"/>
      </w:pPr>
      <w:r>
        <w:t>Saft Batteries: A major global player in advanced battery solutions, including lithium-ion batteries for defense applications. SETI differentiates itself through its specific focus on extreme environmental conditions and customized cell designs.</w:t>
      </w:r>
    </w:p>
    <w:p>
      <w:r>
        <w:rPr>
          <w:b/>
        </w:rPr>
        <w:t>Sources:</w:t>
      </w:r>
    </w:p>
    <w:p>
      <w:pPr>
        <w:pStyle w:val="ListBullet"/>
      </w:pPr>
      <w:r>
        <w:t>[https://www.dla.mil/AboutDLA/News/NewsArticleView/Article/3363459/storage-energy-technologies-inc-awarded-45-million-contract/](https://www.dla.mil/AboutDLA/News/NewsArticleView/Article/3363459/storage-energy-technologies-inc-awarded-45-million-contract/)</w:t>
      </w:r>
    </w:p>
    <w:p>
      <w:pPr>
        <w:pStyle w:val="ListBullet"/>
      </w:pPr>
      <w:r>
        <w:t>[https://www.army.mil/article/252754/army_partners_with_storage_energy_technologies_for_next_generation_battery_development](https://www.army.mil/article/252754/army_partners_with_storage_energy_technologies_for_next_generation_battery_development)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