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STRADOS LABS, INC</w:t>
      </w:r>
    </w:p>
    <w:p>
      <w:pPr>
        <w:pStyle w:val="Heading2"/>
      </w:pPr>
      <w:r>
        <w:t>SBIR Award Details</w:t>
      </w:r>
    </w:p>
    <w:p>
      <w:r>
        <w:rPr>
          <w:b/>
        </w:rPr>
        <w:t xml:space="preserve">Award Title: </w:t>
      </w:r>
      <w:r>
        <w:t>N/A</w:t>
      </w:r>
    </w:p>
    <w:p>
      <w:r>
        <w:rPr>
          <w:b/>
        </w:rPr>
        <w:t xml:space="preserve">Amount: </w:t>
      </w:r>
      <w:r>
        <w:t>$1,899,382.95</w:t>
      </w:r>
    </w:p>
    <w:p>
      <w:r>
        <w:rPr>
          <w:b/>
        </w:rPr>
        <w:t xml:space="preserve">Award Date: </w:t>
      </w:r>
      <w:r>
        <w:t>2023-09-07</w:t>
      </w:r>
    </w:p>
    <w:p>
      <w:r>
        <w:rPr>
          <w:b/>
        </w:rPr>
        <w:t xml:space="preserve">Branch: </w:t>
      </w:r>
      <w:r>
        <w:t>ARMY</w:t>
      </w:r>
    </w:p>
    <w:p>
      <w:pPr>
        <w:pStyle w:val="Heading2"/>
      </w:pPr>
      <w:r>
        <w:t>AI-Generated Intelligence Summary</w:t>
      </w:r>
    </w:p>
    <w:p>
      <w:r>
        <w:rPr>
          <w:b/>
        </w:rPr>
        <w:t>Company Overview:</w:t>
      </w:r>
    </w:p>
    <w:p>
      <w:r>
        <w:t>Strados Labs, Inc. is a Philadelphia-based health technology company focused on developing smart sensor platforms for respiratory health monitoring. Their core mission is to improve the lives of individuals suffering from respiratory illnesses by providing continuous, remote, and personalized monitoring solutions. Strados Labs addresses the problem of infrequent and subjective respiratory assessments, which often lead to delayed diagnoses and suboptimal treatment. Their unique value proposition lies in their proprietary multi-sensor platform that integrates acoustic analysis, inertial measurement unit (IMU) data, and physiological sensors to offer a comprehensive view of a patient's respiratory status outside of the clinical setting.</w:t>
      </w:r>
    </w:p>
    <w:p>
      <w:r>
        <w:rPr>
          <w:b/>
        </w:rPr>
        <w:t>Technology Focus:</w:t>
      </w:r>
    </w:p>
    <w:p>
      <w:pPr>
        <w:pStyle w:val="ListBullet"/>
      </w:pPr>
      <w:r>
        <w:t>RESP™ Sensor Platform:** A wearable, multi-sensor platform that captures and analyzes lung sounds, respiratory rate, heart rate, activity levels, and posture. The sensor wirelessly transmits data to a secure cloud-based platform.</w:t>
      </w:r>
    </w:p>
    <w:p>
      <w:pPr>
        <w:pStyle w:val="ListBullet"/>
      </w:pPr>
      <w:r>
        <w:t>Acoustic Respiratory Analysis (ARA):** Proprietary algorithms leveraging machine learning to analyze lung sounds and identify subtle changes in respiratory patterns that may indicate disease progression or treatment response.</w:t>
      </w:r>
    </w:p>
    <w:p>
      <w:r>
        <w:rPr>
          <w:b/>
        </w:rPr>
        <w:t>Recent Developments &amp; Traction:</w:t>
      </w:r>
    </w:p>
    <w:p>
      <w:pPr>
        <w:pStyle w:val="ListBullet"/>
      </w:pPr>
      <w:r>
        <w:t>FDA Clearance:** Received FDA 510(k) clearance for RESP™ for monitoring lung sounds in adults and children (Date: Search does not pinpoint specific FDA clearance date, further investigation required).</w:t>
      </w:r>
    </w:p>
    <w:p>
      <w:pPr>
        <w:pStyle w:val="ListBullet"/>
      </w:pPr>
      <w:r>
        <w:t>Partnership with Boehringer Ingelheim:** Announced a collaboration with Boehringer Ingelheim to explore the use of RESP™ in clinical trials for idiopathic pulmonary fibrosis (IPF) and other respiratory conditions (Date: Search does not pinpoint partnership date, further investigation required).</w:t>
      </w:r>
    </w:p>
    <w:p>
      <w:pPr>
        <w:pStyle w:val="ListBullet"/>
      </w:pPr>
      <w:r>
        <w:t>Series A Funding:** Raised a Series A funding round (Specific date, amount, and lead investors unavailable from search; requires further investigation).</w:t>
      </w:r>
    </w:p>
    <w:p>
      <w:r>
        <w:rPr>
          <w:b/>
        </w:rPr>
        <w:t>Leadership &amp; Team:</w:t>
      </w:r>
    </w:p>
    <w:p>
      <w:pPr>
        <w:pStyle w:val="ListBullet"/>
      </w:pPr>
      <w:r>
        <w:t>Nick Delmonico (Co-founder &amp; CEO):** Experience in medical device commercialization.</w:t>
      </w:r>
    </w:p>
    <w:p>
      <w:pPr>
        <w:pStyle w:val="ListBullet"/>
      </w:pPr>
      <w:r>
        <w:t>Dr. Andreas Grill (Co-founder &amp; CSO):** Expertise in acoustic analysis and signal processing. (Further information requires additional research).</w:t>
      </w:r>
    </w:p>
    <w:p>
      <w:r>
        <w:rPr>
          <w:b/>
        </w:rPr>
        <w:t>Competitive Landscape:</w:t>
      </w:r>
    </w:p>
    <w:p>
      <w:pPr>
        <w:pStyle w:val="ListBullet"/>
      </w:pPr>
      <w:r>
        <w:t>Hillrom (Welch Allyn):** Similar focus on respiratory diagnostics, but less focused on continuous remote monitoring.</w:t>
      </w:r>
    </w:p>
    <w:p>
      <w:pPr>
        <w:pStyle w:val="ListBullet"/>
      </w:pPr>
      <w:r>
        <w:t>Masimo:** Primarily focuses on pulse oximetry and physiological monitoring, lacking the acoustic analysis capabilities of Strados Labs. Strados Labs differentiates itself through its multi-sensor approach and focus on acoustic lung sound analysis for comprehensive respiratory monitoring.</w:t>
      </w:r>
    </w:p>
    <w:p>
      <w:r>
        <w:rPr>
          <w:b/>
        </w:rPr>
        <w:t>Sources:</w:t>
      </w:r>
    </w:p>
    <w:p>
      <w:pPr>
        <w:pStyle w:val="ListBullet"/>
      </w:pPr>
      <w:r>
        <w:t>(Company Website) - stradoslabs.com (provides basic company overview and product descriptions)</w:t>
      </w:r>
    </w:p>
    <w:p>
      <w:pPr>
        <w:pStyle w:val="ListBullet"/>
      </w:pPr>
      <w:r>
        <w:t>(Venture Capital Database - Crunchbase, Pitchbook) - Requires subscription to obtain detailed funding and investor information.</w:t>
      </w:r>
    </w:p>
    <w:p>
      <w:pPr>
        <w:pStyle w:val="ListBullet"/>
      </w:pPr>
      <w:r>
        <w:t>(FDA Website) - Used to verify FDA clearance.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