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SUMMIT TECHNOLOGY LABORATORY</w:t>
      </w:r>
    </w:p>
    <w:p>
      <w:pPr>
        <w:pStyle w:val="Heading2"/>
      </w:pPr>
      <w:r>
        <w:t>SBIR Award Details</w:t>
      </w:r>
    </w:p>
    <w:p>
      <w:r>
        <w:rPr>
          <w:b/>
        </w:rPr>
        <w:t xml:space="preserve">Award Title: </w:t>
      </w:r>
      <w:r>
        <w:t>N/A</w:t>
      </w:r>
    </w:p>
    <w:p>
      <w:r>
        <w:rPr>
          <w:b/>
        </w:rPr>
        <w:t xml:space="preserve">Amount: </w:t>
      </w:r>
      <w:r>
        <w:t>$1,249,766.00</w:t>
      </w:r>
    </w:p>
    <w:p>
      <w:r>
        <w:rPr>
          <w:b/>
        </w:rPr>
        <w:t xml:space="preserve">Award Date: </w:t>
      </w:r>
      <w:r>
        <w:t>2024-02-08</w:t>
      </w:r>
    </w:p>
    <w:p>
      <w:r>
        <w:rPr>
          <w:b/>
        </w:rPr>
        <w:t xml:space="preserve">Branch: </w:t>
      </w:r>
      <w:r>
        <w:t>USAF</w:t>
      </w:r>
    </w:p>
    <w:p>
      <w:pPr>
        <w:pStyle w:val="Heading2"/>
      </w:pPr>
      <w:r>
        <w:t>AI-Generated Intelligence Summary</w:t>
      </w:r>
    </w:p>
    <w:p>
      <w:r>
        <w:rPr>
          <w:b/>
        </w:rPr>
        <w:t>Company Overview:</w:t>
      </w:r>
    </w:p>
    <w:p>
      <w:r>
        <w:t>SUMMIT TECHNOLOGY LABORATORY, LLC (STL) is a Maryland-based engineering and technology services company specializing in solutions for defense, intelligence, and national security missions. Their primary business centers around providing research, development, test, and evaluation (RDT&amp;E) services, focusing on advanced sensor technologies, electronic warfare, signals intelligence (SIGINT), and related areas. Their core mission is to develop and deploy innovative technologies that enhance situational awareness and provide a decisive advantage in complex operational environments. They aim to solve critical challenges related to signal processing, data analysis, and threat detection by leveraging their expertise in hardware and software development. STL's unique value proposition lies in its ability to rapidly prototype and field advanced technologies, combining deep technical expertise with a strong understanding of real-world operational needs and government contracting requirements.</w:t>
      </w:r>
    </w:p>
    <w:p>
      <w:r>
        <w:rPr>
          <w:b/>
        </w:rPr>
        <w:t>Technology Focus:</w:t>
      </w:r>
    </w:p>
    <w:p>
      <w:pPr>
        <w:pStyle w:val="ListBullet"/>
      </w:pPr>
      <w:r>
        <w:t>Development and deployment of advanced radar signal processing algorithms and software defined radio (SDR) platforms for signal intelligence and electronic warfare applications. Their work emphasizes real-time processing and adaptive signal analysis to identify and characterize novel and emerging threats.</w:t>
      </w:r>
    </w:p>
    <w:p>
      <w:pPr>
        <w:pStyle w:val="ListBullet"/>
      </w:pPr>
      <w:r>
        <w:t>Design and implementation of specialized sensor systems for situational awareness, including multi-sensor fusion, autonomous system integration, and data analytics solutions. These systems are often tailored to specific customer requirements and operational environments.</w:t>
      </w:r>
    </w:p>
    <w:p>
      <w:r>
        <w:rPr>
          <w:b/>
        </w:rPr>
        <w:t>Recent Developments &amp; Traction:</w:t>
      </w:r>
    </w:p>
    <w:p>
      <w:pPr>
        <w:pStyle w:val="ListBullet"/>
      </w:pPr>
      <w:r>
        <w:t>In April 2024, Summit Technology Laboratory, LLC was awarded a prime contract under the Innovative Research and Development Support (IRADS) program.</w:t>
      </w:r>
    </w:p>
    <w:p>
      <w:pPr>
        <w:pStyle w:val="ListBullet"/>
      </w:pPr>
      <w:r>
        <w:t>In May 2023, the company announced the expansion of its facilities and capabilities to support the continued growth of its R&amp;D efforts in advanced sensor technologies. This involved significant investment in new equipment and personnel.</w:t>
      </w:r>
    </w:p>
    <w:p>
      <w:pPr>
        <w:pStyle w:val="ListBullet"/>
      </w:pPr>
      <w:r>
        <w:t>In July 2022, STL completed a successful Phase II SBIR project focused on improving signal processing techniques for cognitive radio systems, demonstrating enhanced performance in congested spectrum environments.</w:t>
      </w:r>
    </w:p>
    <w:p>
      <w:r>
        <w:rPr>
          <w:b/>
        </w:rPr>
        <w:t>Leadership &amp; Team:</w:t>
      </w:r>
    </w:p>
    <w:p>
      <w:pPr>
        <w:pStyle w:val="ListBullet"/>
      </w:pPr>
      <w:r>
        <w:t>While specific leadership information isn't consistently and publicly available, the company's website and press releases emphasize a team of experienced engineers, scientists, and program managers with extensive backgrounds in defense, intelligence, and related fields. Their expertise is highlighted in various technology domains, from sensor development to signal processing. Information regarding specific personnel isn't as prevalent as one might expect, potentially indicating a focus on maintaining a low profile.</w:t>
      </w:r>
    </w:p>
    <w:p>
      <w:r>
        <w:rPr>
          <w:b/>
        </w:rPr>
        <w:t>Competitive Landscape:</w:t>
      </w:r>
    </w:p>
    <w:p>
      <w:pPr>
        <w:pStyle w:val="ListBullet"/>
      </w:pPr>
      <w:r>
        <w:t>Booz Allen Hamilton:** Shares a similar focus on defense contracting and providing technology services to the government. STL differentiates itself by emphasizing agility and specialized expertise in niche areas like advanced sensor technologies and rapid prototyping, while Booz Allen Hamilton is a larger, more diversified company.</w:t>
      </w:r>
    </w:p>
    <w:p>
      <w:pPr>
        <w:pStyle w:val="ListBullet"/>
      </w:pPr>
      <w:r>
        <w:t>Leidos:** Another major player in the defense and aerospace sector, providing a wide range of technology and engineering services. STL's smaller size and focus on specialized signal processing and sensor solutions offer a competitive edge in targeted opportunities that require a more tailored approach.</w:t>
      </w:r>
    </w:p>
    <w:p>
      <w:r>
        <w:rPr>
          <w:b/>
        </w:rPr>
        <w:t>Sources:</w:t>
      </w:r>
    </w:p>
    <w:p>
      <w:r>
        <w:t>1.  [https://sam.gov/opp/cc6c0631629a44a9bb007f2207c71643/view](https://sam.gov/opp/cc6c0631629a44a9bb007f2207c71643/view)</w:t>
      </w:r>
    </w:p>
    <w:p>
      <w:r>
        <w:t>2.  [https://www.wiley.law/news-Wiley-Client-Summit-Technology-Laboratory-LLC-Awarded-a-Prime-Contract-Under-the-Innovative-Research-and-Development-Support-Program](https://www.wiley.law/news-Wiley-Client-Summit-Technology-Laboratory-LLC-Awarded-a-Prime-Contract-Under-the-Innovative-Research-and-Development-Support-Program)</w:t>
      </w:r>
    </w:p>
    <w:p>
      <w:r>
        <w:t>3. [https://search.wboc.com/search?q=%22Summit+Technology+Laboratory%22](https://search.wboc.com/search?q=%22Summit+Technology+Laboratory%22)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