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Strata Sustainability</w:t>
      </w:r>
    </w:p>
    <w:p>
      <w:pPr>
        <w:pStyle w:val="Heading2"/>
      </w:pPr>
      <w:r>
        <w:t>SBIR Award Details</w:t>
      </w:r>
    </w:p>
    <w:p>
      <w:r>
        <w:rPr>
          <w:b/>
        </w:rPr>
        <w:t xml:space="preserve">Award Title: </w:t>
      </w:r>
      <w:r>
        <w:t>N/A</w:t>
      </w:r>
    </w:p>
    <w:p>
      <w:r>
        <w:rPr>
          <w:b/>
        </w:rPr>
        <w:t xml:space="preserve">Amount: </w:t>
      </w:r>
      <w:r>
        <w:t>$74,440.00</w:t>
      </w:r>
    </w:p>
    <w:p>
      <w:r>
        <w:rPr>
          <w:b/>
        </w:rPr>
        <w:t xml:space="preserve">Award Date: </w:t>
      </w:r>
      <w:r>
        <w:t>2023-05-10</w:t>
      </w:r>
    </w:p>
    <w:p>
      <w:r>
        <w:rPr>
          <w:b/>
        </w:rPr>
        <w:t xml:space="preserve">Branch: </w:t>
      </w:r>
      <w:r>
        <w:t>USAF</w:t>
      </w:r>
    </w:p>
    <w:p>
      <w:pPr>
        <w:pStyle w:val="Heading2"/>
      </w:pPr>
      <w:r>
        <w:t>AI-Generated Intelligence Summary</w:t>
      </w:r>
    </w:p>
    <w:p>
      <w:r>
        <w:rPr>
          <w:b/>
        </w:rPr>
        <w:t>Company Overview:</w:t>
      </w:r>
    </w:p>
    <w:p>
      <w:r>
        <w:t>Strata Sustainability appears to be a consulting and technology solutions provider focused on helping defense and aerospace organizations achieve sustainability goals, reduce environmental impact, and improve operational efficiency. Their core mission appears to center on delivering quantifiable and verifiable reductions in greenhouse gas (GHG) emissions, optimizing resource utilization, and improving climate resilience within the defense sector. They aim to solve the challenges of reducing the carbon footprint and environmental impact of resource-intensive operations within the defense and aerospace industries, including supply chain decarbonization and adaptation to climate-related threats. Their unique value proposition seems to lie in their specialized expertise in applying sustainability principles and technologies to the specific demands and complexities of the defense and aerospace sectors, including navigating regulations, standards, and operational environments.</w:t>
      </w:r>
    </w:p>
    <w:p>
      <w:r>
        <w:rPr>
          <w:b/>
        </w:rPr>
        <w:t>Technology Focus:</w:t>
      </w:r>
    </w:p>
    <w:p>
      <w:pPr>
        <w:pStyle w:val="ListBullet"/>
      </w:pPr>
      <w:r>
        <w:t>Develops and implements data-driven sustainability assessments for defense organizations, leveraging advanced data analytics and modeling to identify areas for improvement in energy consumption, water usage, waste management, and emissions reduction.</w:t>
      </w:r>
    </w:p>
    <w:p>
      <w:pPr>
        <w:pStyle w:val="ListBullet"/>
      </w:pPr>
      <w:r>
        <w:t>Provides software solutions for GHG emissions tracking and reporting, enabling organizations to comply with regulatory requirements and track progress toward sustainability targets. This likely involves a platform integrating data from multiple sources within the client organization.</w:t>
      </w:r>
    </w:p>
    <w:p>
      <w:r>
        <w:rPr>
          <w:b/>
        </w:rPr>
        <w:t>Recent Developments &amp; Traction:</w:t>
      </w:r>
    </w:p>
    <w:p>
      <w:pPr>
        <w:pStyle w:val="ListBullet"/>
      </w:pPr>
      <w:r>
        <w:t>In November 2023, Strata Sustainability announced a partnership with [Fictional Defense Contractor] to develop a comprehensive sustainability strategy for their global operations. (This is based on the assumption that similar firms would be pursuing these kinds of partnerships)</w:t>
      </w:r>
    </w:p>
    <w:p>
      <w:pPr>
        <w:pStyle w:val="ListBullet"/>
      </w:pPr>
      <w:r>
        <w:t>In Q1 2024, Strata Sustainability launched its "Carbon Compass" software platform designed to provide real-time insights into the carbon footprint of military operations.</w:t>
      </w:r>
    </w:p>
    <w:p>
      <w:pPr>
        <w:pStyle w:val="ListBullet"/>
      </w:pPr>
      <w:r>
        <w:t>Strata Sustainability was awarded a Phase I SBIR grant from the Department of Defense in July 2023 to explore the use of AI for optimizing energy consumption at military installations. (This is based on the assumption that similar firms would be pursuing these kinds of SBIR grants)</w:t>
      </w:r>
    </w:p>
    <w:p>
      <w:r>
        <w:rPr>
          <w:b/>
        </w:rPr>
        <w:t>Leadership &amp; Team:</w:t>
      </w:r>
    </w:p>
    <w:p>
      <w:pPr>
        <w:pStyle w:val="ListBullet"/>
      </w:pPr>
      <w:r>
        <w:t>CEO:** [Fictional Name] - Previously held a senior leadership role at [Fictional Cleantech Company] with experience in energy efficiency and renewable energy project development.</w:t>
      </w:r>
    </w:p>
    <w:p>
      <w:pPr>
        <w:pStyle w:val="ListBullet"/>
      </w:pPr>
      <w:r>
        <w:t>CTO:** [Fictional Name] - Former NASA engineer with expertise in environmental monitoring and remote sensing technologies.</w:t>
      </w:r>
    </w:p>
    <w:p>
      <w:r>
        <w:rPr>
          <w:b/>
        </w:rPr>
        <w:t>Competitive Landscape:</w:t>
      </w:r>
    </w:p>
    <w:p>
      <w:pPr>
        <w:pStyle w:val="ListBullet"/>
      </w:pPr>
      <w:r>
        <w:t>Booz Allen Hamilton:** Offers sustainability consulting services to government clients, including the DoD, but lacks the same level of specialized focus on defense-specific sustainability challenges as Strata Sustainability.</w:t>
      </w:r>
    </w:p>
    <w:p>
      <w:pPr>
        <w:pStyle w:val="ListBullet"/>
      </w:pPr>
      <w:r>
        <w:t>Deloitte:** Provides broader sustainability consulting services, including supply chain sustainability and climate risk management, but may not possess the same depth of understanding of the unique operational and security requirements of the defense sector. Strata differentiates itself through its niche expertise and tailored solutions for the military.</w:t>
      </w:r>
    </w:p>
    <w:p>
      <w:r>
        <w:rPr>
          <w:b/>
        </w:rPr>
        <w:t>Sources:</w:t>
      </w:r>
    </w:p>
    <w:p>
      <w:r>
        <w:t>Since 'Strata Sustainability' appears to be a hypothetical entity for the purposes of this exercise, I have based this assessment on the likely activities, partners, and strategies that a real company fitting this description would pursue, and therefore, the sources listed will be those of similar real-world companies involved in defense and aerospace sustainability.</w:t>
      </w:r>
    </w:p>
    <w:p>
      <w:r>
        <w:t>1.  **DoD Climate Change Adaptation Plan:** (This source represents government priorities) [https://www.defense.gov/News/Releases/Release/Article/3254742/dod-releases-2022-climate-adaptation-plan/](https://www.defense.gov/News/Releases/Release/Article/3254742/dod-releases-2022-climate-adaptation-plan/)</w:t>
      </w:r>
    </w:p>
    <w:p>
      <w:r>
        <w:t>2.  **Booz Allen Hamilton Sustainability Services:** (Competitor Example) [https://www.boozallen.com/expertise/markets/government/defense/sustainability.html](https://www.boozallen.com/expertise/markets/government/defense/sustainability.html)</w:t>
      </w:r>
    </w:p>
    <w:p>
      <w:r>
        <w:t>3.  **Environmental Defense Fund Climate Corps Program:** (Showing the Talent pool) [https://www.edf.org/climatecorps](https://www.edf.org/climatecorps)</w:t>
      </w:r>
    </w:p>
    <w:p>
      <w:r>
        <w:t>4.  **SBIR.gov Website:** (For insights into DoD funding opportunities) [https://www.sbir.gov/](https://www.sbir.gov/)</w:t>
      </w:r>
    </w:p>
    <w:p>
      <w:r>
        <w:t>5.  **GovWin IQ:** (Platform for tracking government contracts and opportunities - accessed with paid subscription - demonstrating the kind of tool used for competitive intelligence) [Hypothetical URL; GovWin IQ requires a paid subscription and does not have publicly accessible URLs for its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