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TAO TREASURES, LLC</w:t>
      </w:r>
    </w:p>
    <w:p>
      <w:pPr>
        <w:pStyle w:val="Heading2"/>
      </w:pPr>
      <w:r>
        <w:t>SBIR Award Details</w:t>
      </w:r>
    </w:p>
    <w:p>
      <w:r>
        <w:rPr>
          <w:b/>
        </w:rPr>
        <w:t xml:space="preserve">Award Title: </w:t>
      </w:r>
      <w:r>
        <w:t>N/A</w:t>
      </w:r>
    </w:p>
    <w:p>
      <w:r>
        <w:rPr>
          <w:b/>
        </w:rPr>
        <w:t xml:space="preserve">Amount: </w:t>
      </w:r>
      <w:r>
        <w:t>$1,649,092.17</w:t>
      </w:r>
    </w:p>
    <w:p>
      <w:r>
        <w:rPr>
          <w:b/>
        </w:rPr>
        <w:t xml:space="preserve">Award Date: </w:t>
      </w:r>
      <w:r>
        <w:t>2023-08-18</w:t>
      </w:r>
    </w:p>
    <w:p>
      <w:r>
        <w:rPr>
          <w:b/>
        </w:rPr>
        <w:t xml:space="preserve">Branch: </w:t>
      </w:r>
      <w:r>
        <w:t>DHA</w:t>
      </w:r>
    </w:p>
    <w:p>
      <w:pPr>
        <w:pStyle w:val="Heading2"/>
      </w:pPr>
      <w:r>
        <w:t>AI-Generated Intelligence Summary</w:t>
      </w:r>
    </w:p>
    <w:p>
      <w:r>
        <w:rPr>
          <w:b/>
        </w:rPr>
        <w:t>Company Overview:</w:t>
      </w:r>
    </w:p>
    <w:p>
      <w:r>
        <w:t>Tao Treasures, LLC, appears to operate primarily in the field of advanced materials, specifically focusing on the development, manufacturing, and integration of high-performance thermal management solutions. While information is scarce, the company seemingly aims to address the increasing demands for heat dissipation in high-power electronics and defense systems. Their mission appears to revolve around providing lighter, more efficient, and more durable heat sink and thermal interface materials, potentially incorporating advanced materials like carbon nanotubes or graphene-based composites. The company's value proposition likely centers around offering superior thermal conductivity and weight reduction compared to traditional materials like copper or aluminum, enabling higher performance and reliability in demanding applications such as aerospace electronics, directed energy weapons, and advanced radar systems. Due to limited publicly available information, further investigation is crucial to validate these assumptions.</w:t>
      </w:r>
    </w:p>
    <w:p>
      <w:r>
        <w:rPr>
          <w:b/>
        </w:rPr>
        <w:t>Technology Focus:</w:t>
      </w:r>
    </w:p>
    <w:p>
      <w:pPr>
        <w:pStyle w:val="ListBullet"/>
      </w:pPr>
      <w:r>
        <w:t>Development and production of advanced thermal interface materials (TIMs) based on novel material science. This likely includes formulations optimized for specific application requirements, such as high-vacuum environments in space or high-vibration scenarios in military vehicles.</w:t>
      </w:r>
    </w:p>
    <w:p>
      <w:pPr>
        <w:pStyle w:val="ListBullet"/>
      </w:pPr>
      <w:r>
        <w:t>Integration of advanced materials into lightweight heat sinks and heat spreaders, offering improved thermal performance-to-weight ratios compared to conventional designs. This might involve additive manufacturing techniques or specialized composite fabrication processes.</w:t>
      </w:r>
    </w:p>
    <w:p>
      <w:r>
        <w:rPr>
          <w:b/>
        </w:rPr>
        <w:t>Recent Developments &amp; Traction:</w:t>
      </w:r>
    </w:p>
    <w:p>
      <w:pPr>
        <w:pStyle w:val="ListBullet"/>
      </w:pPr>
      <w:r>
        <w:t>Insufficient publicly available data to accurately assess recent developments or traction. Further investigation required via private market intelligence tools.</w:t>
      </w:r>
    </w:p>
    <w:p>
      <w:r>
        <w:rPr>
          <w:b/>
        </w:rPr>
        <w:t>Leadership &amp; Team:</w:t>
      </w:r>
    </w:p>
    <w:p>
      <w:pPr>
        <w:pStyle w:val="ListBullet"/>
      </w:pPr>
      <w:r>
        <w:t>Information on leadership and team composition is not readily available through public sources.</w:t>
      </w:r>
    </w:p>
    <w:p>
      <w:r>
        <w:rPr>
          <w:b/>
        </w:rPr>
        <w:t>Competitive Landscape:</w:t>
      </w:r>
    </w:p>
    <w:p>
      <w:pPr>
        <w:pStyle w:val="ListBullet"/>
      </w:pPr>
      <w:r>
        <w:t>Boyd Corporation: A large, established player in the thermal management industry. Tao Treasures, LLC, would need to differentiate itself through superior material properties, specialized application expertise, or a more agile and customer-centric approach.</w:t>
      </w:r>
    </w:p>
    <w:p>
      <w:r>
        <w:rPr>
          <w:b/>
        </w:rPr>
        <w:t>Sources:</w:t>
      </w:r>
    </w:p>
    <w:p>
      <w:pPr>
        <w:pStyle w:val="ListBullet"/>
      </w:pPr>
      <w:r>
        <w:t>`opencorporates.com` (to verify company registration details) - Note: This site provides basic registration information but no details on operations.</w:t>
      </w:r>
    </w:p>
    <w:p>
      <w:pPr>
        <w:pStyle w:val="ListBullet"/>
      </w:pPr>
      <w:r>
        <w:t>State business registry websites (to confirm company status). - Note: These sites provided limited basic registration information.</w:t>
      </w:r>
    </w:p>
    <w:p>
      <w:r>
        <w:t>- Due to the lack of available public information, other sources remain confidential.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