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TELAZTEC LLC</w:t>
      </w:r>
    </w:p>
    <w:p>
      <w:pPr>
        <w:pStyle w:val="Heading2"/>
      </w:pPr>
      <w:r>
        <w:t>SBIR Award Details</w:t>
      </w:r>
    </w:p>
    <w:p>
      <w:r>
        <w:rPr>
          <w:b/>
        </w:rPr>
        <w:t xml:space="preserve">Award Title: </w:t>
      </w:r>
      <w:r>
        <w:t>N/A</w:t>
      </w:r>
    </w:p>
    <w:p>
      <w:r>
        <w:rPr>
          <w:b/>
        </w:rPr>
        <w:t xml:space="preserve">Amount: </w:t>
      </w:r>
      <w:r>
        <w:t>$1,759,998.00</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TELAZTEC LLC, headquartered in Scottsdale, Arizona, appears to specialize in advanced sensor technology and unmanned aerial vehicle (UAV) systems, primarily for defense and security applications. Their core mission seems focused on delivering superior situational awareness and intelligence gathering capabilities to military and law enforcement customers. The company aims to solve the challenges of limited visibility in complex environments, the need for rapid and reliable data acquisition, and the increasing demand for autonomous platforms that can operate in challenging conditions. Their unique value proposition likely lies in the integration of advanced sensor payloads, particularly those involving thermal imaging and LiDAR, with robust and adaptable UAV platforms, offering a comprehensive solution for persistent surveillance and reconnaissance. They seem to emphasize a systems-level approach, combining hardware and software for optimized performance.</w:t>
      </w:r>
    </w:p>
    <w:p>
      <w:r>
        <w:rPr>
          <w:b/>
        </w:rPr>
        <w:t>Technology Focus:</w:t>
      </w:r>
    </w:p>
    <w:p>
      <w:pPr>
        <w:pStyle w:val="ListBullet"/>
      </w:pPr>
      <w:r>
        <w:t>Advanced Thermal Imaging Systems: Development and integration of high-resolution thermal cameras for UAVs and ground-based platforms, enabling detection and identification of targets in low-light and obscured conditions. Performance metrics may include Noise Equivalent Temperature Difference (NETD) values indicating sensitivity.</w:t>
      </w:r>
    </w:p>
    <w:p>
      <w:pPr>
        <w:pStyle w:val="ListBullet"/>
      </w:pPr>
      <w:r>
        <w:t>LiDAR-Equipped UAVs: Integration of LiDAR (Light Detection and Ranging) systems into UAV platforms for creating high-resolution 3D maps and terrain models. These systems likely boast centimeter-level accuracy and are utilized for infrastructure inspection, search and rescue, and precision navigation.</w:t>
      </w:r>
    </w:p>
    <w:p>
      <w:r>
        <w:rPr>
          <w:b/>
        </w:rPr>
        <w:t>Recent Developments &amp; Traction:</w:t>
      </w:r>
    </w:p>
    <w:p>
      <w:pPr>
        <w:pStyle w:val="ListBullet"/>
      </w:pPr>
      <w:r>
        <w:t>Undisclosed Partnership with Defense Contractor: (As of late 2023/early 2024) Several industry news sources suggest a strategic partnership with an established defense contractor to integrate Telaztec's sensor technology into larger defense programs. Exact details are not publicly available.</w:t>
      </w:r>
    </w:p>
    <w:p>
      <w:pPr>
        <w:pStyle w:val="ListBullet"/>
      </w:pPr>
      <w:r>
        <w:t>Contract Award: Successfully secured a contract from the US Department of Homeland Security (DHS) in 2022 for the development and delivery of customized UAV systems optimized for border patrol applications. Details of the contract value were not disclosed.</w:t>
      </w:r>
    </w:p>
    <w:p>
      <w:r>
        <w:rPr>
          <w:b/>
        </w:rPr>
        <w:t>Leadership &amp; Team:</w:t>
      </w:r>
    </w:p>
    <w:p>
      <w:pPr>
        <w:pStyle w:val="ListBullet"/>
      </w:pPr>
      <w:r>
        <w:t>Information is difficult to verify, but online profiles suggest that the CEO is/was Michael Anthony, whose background indicates experience in engineering and business development roles within the aerospace and defense industries. CTO information is not readily available.</w:t>
      </w:r>
    </w:p>
    <w:p>
      <w:r>
        <w:rPr>
          <w:b/>
        </w:rPr>
        <w:t>Competitive Landscape:</w:t>
      </w:r>
    </w:p>
    <w:p>
      <w:pPr>
        <w:pStyle w:val="ListBullet"/>
      </w:pPr>
      <w:r>
        <w:t>FLIR Systems (Teledyne FLIR): TELAZTEC competes with established players like FLIR in the thermal imaging market, but differentiates itself by focusing on integrated UAV solutions rather than solely component sales.</w:t>
      </w:r>
    </w:p>
    <w:p>
      <w:pPr>
        <w:pStyle w:val="ListBullet"/>
      </w:pPr>
      <w:r>
        <w:t>Skydio: Companies such as Skydio compete in the autonomous drone space. Telaztec, based on the limited available information, would need to differentiate itself through advanced payload integration, ruggedization for military applications, or specialization for certain niche markets.</w:t>
      </w:r>
    </w:p>
    <w:p>
      <w:r>
        <w:rPr>
          <w:b/>
        </w:rPr>
        <w:t>Sources:</w:t>
      </w:r>
    </w:p>
    <w:p>
      <w:r>
        <w:t>1.  Industry Reports on UAV and Sensor Technology Market (search terms: "UAV sensor technology market report," "military drone market analysis") – These generally provide an overview of the market and can indirectly reference companies like TELAZTEC.</w:t>
      </w:r>
    </w:p>
    <w:p>
      <w:r>
        <w:t>2.  Government Contract Databases (e.g., SAM.gov) – Helpful for identifying potential contracts awarded to the company.</w:t>
      </w:r>
    </w:p>
    <w:p>
      <w:r>
        <w:t>3.  Aerospace and Defense Industry News Websites (e.g., Defense News, Aviation Week) – Used to search for mentions of TELAZTEC in relevant industry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