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TERASPATIAL INC</w:t>
      </w:r>
    </w:p>
    <w:p>
      <w:pPr>
        <w:pStyle w:val="Heading2"/>
      </w:pPr>
      <w:r>
        <w:t>SBIR Award Details</w:t>
      </w:r>
    </w:p>
    <w:p>
      <w:r>
        <w:rPr>
          <w:b/>
        </w:rPr>
        <w:t xml:space="preserve">Award Title: </w:t>
      </w:r>
      <w:r>
        <w:t>N/A</w:t>
      </w:r>
    </w:p>
    <w:p>
      <w:r>
        <w:rPr>
          <w:b/>
        </w:rPr>
        <w:t xml:space="preserve">Amount: </w:t>
      </w:r>
      <w:r>
        <w:t>$74,938.00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TERASPATIAL INC is a geospatial technology company focused on building the next-generation AI-powered geospatial infrastructure for large-scale infrastructure and environmental monitoring. Their primary business is providing actionable intelligence derived from high-resolution satellite imagery, aerial data, and other geospatial datasets. They aim to solve the problems of inefficient and costly infrastructure management, slow and incomplete environmental analysis, and limited access to timely and accurate geospatial insights. Their unique value proposition lies in their cloud-native, scalable platform that combines advanced AI/ML algorithms with readily accessible imagery to deliver near real-time monitoring, change detection, and predictive analytics at scale. This allows customers to gain a comprehensive understanding of their assets and the environment around them, enabling data-driven decision-making for preventative maintenance, risk mitigation, and sustainable resource management.</w:t>
      </w:r>
    </w:p>
    <w:p>
      <w:r>
        <w:rPr>
          <w:b/>
        </w:rPr>
        <w:t>Technology Focus:</w:t>
      </w:r>
    </w:p>
    <w:p>
      <w:pPr>
        <w:pStyle w:val="ListBullet"/>
      </w:pPr>
      <w:r>
        <w:t>Deep Learning-Based Analytics:** Teraspatial leverages deep learning models to automatically identify and classify objects, detect changes, and extract features from geospatial imagery, significantly reducing manual analysis time and improving accuracy. They advertise the ability to detect changes "up to 5cm" in resolution in their materials.</w:t>
      </w:r>
    </w:p>
    <w:p>
      <w:pPr>
        <w:pStyle w:val="ListBullet"/>
      </w:pPr>
      <w:r>
        <w:t>Cloud-Native Geospatial Platform:** Their platform provides a scalable and secure environment for processing, analyzing, and visualizing large volumes of geospatial data. Built for efficient data ingestion, analysis, and dissemination via APIs and customizable dashboards.</w:t>
      </w:r>
    </w:p>
    <w:p>
      <w:pPr>
        <w:pStyle w:val="ListBullet"/>
      </w:pPr>
      <w:r>
        <w:t>Multisource Data Fusion:** Teraspatial's technology can integrate and analyze data from multiple sources, including satellite imagery (optical, SAR, hyperspectral), aerial imagery (LiDAR, photogrammetry), and other geospatial data (GIS layers, IoT sensor data) to provide a more holistic view of the monitored area.</w:t>
      </w:r>
    </w:p>
    <w:p>
      <w:r>
        <w:rPr>
          <w:b/>
        </w:rPr>
        <w:t>Recent Developments &amp; Traction:</w:t>
      </w:r>
    </w:p>
    <w:p>
      <w:pPr>
        <w:pStyle w:val="ListBullet"/>
      </w:pPr>
      <w:r>
        <w:t>Collaboration with Microsoft:** In 2023, Teraspatial announced a collaboration with Microsoft to accelerate the development and deployment of AI-powered geospatial solutions on Azure. This partnership likely involved access to Microsoft's AI infrastructure and go-to-market support.</w:t>
      </w:r>
    </w:p>
    <w:p>
      <w:pPr>
        <w:pStyle w:val="ListBullet"/>
      </w:pPr>
      <w:r>
        <w:t>Partnership with AECOM:** Announced in 2022, Teraspatial partnered with AECOM to enhance infrastructure monitoring services using satellite imagery and AI. This partnership targets the infrastructure sector and expands Teraspatial's reach through AECOM's existing customer base.</w:t>
      </w:r>
    </w:p>
    <w:p>
      <w:pPr>
        <w:pStyle w:val="ListBullet"/>
      </w:pPr>
      <w:r>
        <w:t>Series A Funding:** Raised $25 million in Series A funding in November 2021, led by BOLD Capital Partners, with participation from Alumni Ventures, and strategic investors including strategic investment from AECOM. This funding enabled further expansion of their platform capabilities and market reach.</w:t>
      </w:r>
    </w:p>
    <w:p>
      <w:r>
        <w:rPr>
          <w:b/>
        </w:rPr>
        <w:t>Leadership &amp; Team:</w:t>
      </w:r>
    </w:p>
    <w:p>
      <w:pPr>
        <w:pStyle w:val="ListBullet"/>
      </w:pPr>
      <w:r>
        <w:t>Dr. Ryon Blevins (CEO):** PhD in Remote Sensing from Arizona State University. Prior experience includes leadership roles at DigitalGlobe (now Maxar Technologies) and Radiant Solutions, demonstrating significant experience in the geospatial industry.</w:t>
      </w:r>
    </w:p>
    <w:p>
      <w:pPr>
        <w:pStyle w:val="ListBullet"/>
      </w:pPr>
      <w:r>
        <w:t>Michael Berton (CTO):** Experience in software engineering and development with a focus on cloud-based solutions. Specific prior company information is limited but clearly specialized in software engineering.</w:t>
      </w:r>
    </w:p>
    <w:p>
      <w:r>
        <w:rPr>
          <w:b/>
        </w:rPr>
        <w:t>Competitive Landscape:</w:t>
      </w:r>
    </w:p>
    <w:p>
      <w:pPr>
        <w:pStyle w:val="ListBullet"/>
      </w:pPr>
      <w:r>
        <w:t>Planet Labs:** Planet Labs provides high-resolution satellite imagery and analytics services. Teraspatial differentiates itself through a stronger focus on deep learning-based automated analysis and a platform designed for seamless integration with existing infrastructure monitoring workflows.</w:t>
      </w:r>
    </w:p>
    <w:p>
      <w:pPr>
        <w:pStyle w:val="ListBullet"/>
      </w:pPr>
      <w:r>
        <w:t>Orbital Insight:** Orbital Insight specializes in geospatial analytics and insights using satellite imagery and other data sources. Teraspatial focuses more specifically on the infrastructure and environmental monitoring verticals, providing tailored solutions for those sectors.</w:t>
      </w:r>
    </w:p>
    <w:p>
      <w:r>
        <w:rPr>
          <w:b/>
        </w:rPr>
        <w:t>Sources:</w:t>
      </w:r>
    </w:p>
    <w:p>
      <w:r>
        <w:t>1.  [https://www.teraspatial.com/](https://www.teraspatial.com/)</w:t>
      </w:r>
    </w:p>
    <w:p>
      <w:r>
        <w:t>2.  [https://www.boldcapitalpartners.com/teraspatial-raises-25-million-series-a-to-accelerate-ai-powered-geospatial-analytics/](https://www.boldcapitalpartners.com/teraspatial-raises-25-million-series-a-to-accelerate-ai-powered-geospatial-analytics/)</w:t>
      </w:r>
    </w:p>
    <w:p>
      <w:r>
        <w:t>3.  [https://www.aecom.com/press-releases/aecom-teraspatial-partner-advance-infrastructure-resilience/](https://www.aecom.com/press-releases/aecom-teraspatial-partner-advance-infrastructure-resilience/)</w:t>
      </w:r>
    </w:p>
    <w:p>
      <w:r>
        <w:t>4.  [https://news.microsoft.com/partner/teraspatial-collaborates-with-microsoft-to-accelerate-ai-powered-geospatial-solutions/](https://news.microsoft.com/partner/teraspatial-collaborates-with-microsoft-to-accelerate-ai-powered-geospatial-solutions/)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