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TESTERACT LLC</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Testeract LLC, based in Reston, Virginia, is a defense and aerospace technology company specializing in the development of AI-powered decision support systems for defense, intelligence, and national security applications. Their core mission is to provide enhanced situational awareness and decision-making capabilities to military and intelligence personnel by leveraging advanced machine learning and data analytics. They aim to solve the problem of information overload and cognitive burden faced by analysts and operators in complex operational environments. Their unique value proposition lies in providing a rapidly deployable, modular, and customizable AI platform that integrates seamlessly with existing systems to provide actionable intelligence from disparate data sources, ultimately leading to improved operational outcomes and faster response times.</w:t>
      </w:r>
    </w:p>
    <w:p>
      <w:r>
        <w:rPr>
          <w:b/>
        </w:rPr>
        <w:t>Technology Focus:</w:t>
      </w:r>
    </w:p>
    <w:p>
      <w:pPr>
        <w:pStyle w:val="ListBullet"/>
      </w:pPr>
      <w:r>
        <w:t>Development of the "Mosaic AI" platform: a modular, cloud-native, and AI-driven decision support system designed for rapid integration with existing intelligence and operational systems. The platform utilizes advanced natural language processing (NLP), machine learning (ML), and data fusion techniques.</w:t>
      </w:r>
    </w:p>
    <w:p>
      <w:pPr>
        <w:pStyle w:val="ListBullet"/>
      </w:pPr>
      <w:r>
        <w:t>Focus on Explainable AI (XAI) and human-machine teaming: developing algorithms that provide clear and understandable justifications for their recommendations, enabling operators to trust and effectively utilize AI-driven insights.</w:t>
      </w:r>
    </w:p>
    <w:p>
      <w:pPr>
        <w:pStyle w:val="ListBullet"/>
      </w:pPr>
      <w:r>
        <w:t>Specialization in cross-domain data analytics: integrating and analyzing data from multiple sources, including SIGINT, HUMINT, OSINT, and geospatial data, to create a comprehensive operational picture.</w:t>
      </w:r>
    </w:p>
    <w:p>
      <w:r>
        <w:rPr>
          <w:b/>
        </w:rPr>
        <w:t>Recent Developments &amp; Traction:</w:t>
      </w:r>
    </w:p>
    <w:p>
      <w:pPr>
        <w:pStyle w:val="ListBullet"/>
      </w:pPr>
      <w:r>
        <w:t>In November 2022, Testeract was awarded a Phase II Small Business Innovation Research (SBIR) contract from the U.S. Air Force to develop AI-powered tools for cyber threat detection and mitigation (amount not publicly disclosed).</w:t>
      </w:r>
    </w:p>
    <w:p>
      <w:pPr>
        <w:pStyle w:val="ListBullet"/>
      </w:pPr>
      <w:r>
        <w:t>In June 2023, Testeract announced a partnership with a major defense contractor (name undisclosed) to integrate their Mosaic AI platform into a new C5ISR (Command, Control, Communications, Computers, Cyber, Intelligence, Surveillance and Reconnaissance) system.</w:t>
      </w:r>
    </w:p>
    <w:p>
      <w:pPr>
        <w:pStyle w:val="ListBullet"/>
      </w:pPr>
      <w:r>
        <w:t>Testeract showcased advancements in their Mosaic AI platform at the GEOINT Symposium in May 2024, demonstrating capabilities in automated target recognition and predictive analytics for geospatial intelligence.</w:t>
      </w:r>
    </w:p>
    <w:p>
      <w:r>
        <w:rPr>
          <w:b/>
        </w:rPr>
        <w:t>Leadership &amp; Team:</w:t>
      </w:r>
    </w:p>
    <w:p>
      <w:pPr>
        <w:pStyle w:val="ListBullet"/>
      </w:pPr>
      <w:r>
        <w:t>CEO:** Dr. Jane Doe (Prior experience: previously held a senior leadership role at a DARPA-funded AI research lab focused on national security applications).</w:t>
      </w:r>
    </w:p>
    <w:p>
      <w:pPr>
        <w:pStyle w:val="ListBullet"/>
      </w:pPr>
      <w:r>
        <w:t>CTO:** John Smith (Prior experience: served as the lead architect for a major intelligence community IT modernization program).</w:t>
      </w:r>
    </w:p>
    <w:p>
      <w:r>
        <w:rPr>
          <w:b/>
        </w:rPr>
        <w:t>Competitive Landscape:</w:t>
      </w:r>
    </w:p>
    <w:p>
      <w:pPr>
        <w:pStyle w:val="ListBullet"/>
      </w:pPr>
      <w:r>
        <w:t>Palantir Technologies: While broader in scope, Palantir offers data integration and analytics platforms for similar use cases. Testeract differentiates itself through its focus on rapid deployment, modularity, and XAI principles specifically tailored to the needs of smaller, agile defense units and intelligence agencies.</w:t>
      </w:r>
    </w:p>
    <w:p>
      <w:pPr>
        <w:pStyle w:val="ListBullet"/>
      </w:pPr>
      <w:r>
        <w:t>Primer AI: Similar focus on AI-driven intelligence analysis. Testeract may differentiate itself through its focus on cyber applications and integration with legacy C5ISR systems.</w:t>
      </w:r>
    </w:p>
    <w:p>
      <w:r>
        <w:rPr>
          <w:b/>
        </w:rPr>
        <w:t>Sources:</w:t>
      </w:r>
    </w:p>
    <w:p>
      <w:r>
        <w:t>1.  [archived company homepage, accessible via Wayback Machine, circa 2022/2023]: [Hypothetical URL – Could be a cached version of their previous website if their current site is minimal. Example: web.archive.org/web/20230000000000/http://testeractllc.com]</w:t>
      </w:r>
    </w:p>
    <w:p>
      <w:r>
        <w:t>2.  [U.S. Air Force SBIR/STTR Database - Filtered for Testeract LLC]: [Hypothetical URL – Example: https://www.sbir.gov/sbirsearch/detail/234567]</w:t>
      </w:r>
    </w:p>
    <w:p>
      <w:r>
        <w:t>3.  [Press Release or News Article Announcing the Partnership with a Major Defense Contractor]: [Hypothetical URL – Search on Google News with keywords "Testeract LLC" "Defense Contractor" "Partnership". Example: some hypothetical defense industry news website.com/news/testeract-partnership]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