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TRAC9 LLC</w:t>
      </w:r>
    </w:p>
    <w:p>
      <w:pPr>
        <w:pStyle w:val="Heading2"/>
      </w:pPr>
      <w:r>
        <w:t>SBIR Award Details</w:t>
      </w:r>
    </w:p>
    <w:p>
      <w:r>
        <w:rPr>
          <w:b/>
        </w:rPr>
        <w:t xml:space="preserve">Award Title: </w:t>
      </w:r>
      <w:r>
        <w:t>N/A</w:t>
      </w:r>
    </w:p>
    <w:p>
      <w:r>
        <w:rPr>
          <w:b/>
        </w:rPr>
        <w:t xml:space="preserve">Amount: </w:t>
      </w:r>
      <w:r>
        <w:t>$1,957,508.00</w:t>
      </w:r>
    </w:p>
    <w:p>
      <w:r>
        <w:rPr>
          <w:b/>
        </w:rPr>
        <w:t xml:space="preserve">Award Date: </w:t>
      </w:r>
      <w:r>
        <w:t>2023-08-16</w:t>
      </w:r>
    </w:p>
    <w:p>
      <w:r>
        <w:rPr>
          <w:b/>
        </w:rPr>
        <w:t xml:space="preserve">Branch: </w:t>
      </w:r>
      <w:r>
        <w:t>USAF</w:t>
      </w:r>
    </w:p>
    <w:p>
      <w:pPr>
        <w:pStyle w:val="Heading2"/>
      </w:pPr>
      <w:r>
        <w:t>AI-Generated Intelligence Summary</w:t>
      </w:r>
    </w:p>
    <w:p>
      <w:r>
        <w:rPr>
          <w:b/>
        </w:rPr>
        <w:t>Company Overview:</w:t>
      </w:r>
    </w:p>
    <w:p>
      <w:r>
        <w:t>TRAC9 LLC, based in El Segundo, CA, specializes in developing and deploying advanced geospatial intelligence (GEOINT) solutions and tactical communication platforms tailored for defense, intelligence, and commercial applications. Their primary mission appears to be delivering secure, real-time situational awareness and enhanced communication capabilities in complex operational environments. They aim to solve the problems of interoperability between disparate communication systems, latency in data delivery, and vulnerability to electronic warfare and cyber threats. TRAC9's unique value proposition lies in its integration of cutting-edge software-defined radio (SDR) technology, advanced signal processing algorithms, and machine learning to provide resilient, adaptable, and secure communication solutions across multiple domains. They emphasize the importance of modularity and adaptability to enable rapid customization for specific mission needs.</w:t>
      </w:r>
    </w:p>
    <w:p>
      <w:r>
        <w:rPr>
          <w:b/>
        </w:rPr>
        <w:t>Technology Focus:</w:t>
      </w:r>
    </w:p>
    <w:p>
      <w:pPr>
        <w:pStyle w:val="ListBullet"/>
      </w:pPr>
      <w:r>
        <w:t>Development of Software-Defined Radio (SDR) based tactical communication systems: Enabling flexible waveform implementation and adaptability to different frequency bands and protocols. Their focus is reportedly on Low Probability of Intercept (LPI) / Low Probability of Detection (LPD) techniques.</w:t>
      </w:r>
    </w:p>
    <w:p>
      <w:pPr>
        <w:pStyle w:val="ListBullet"/>
      </w:pPr>
      <w:r>
        <w:t>Geospatial Intelligence (GEOINT) platform: Integrating various data sources (satellite imagery, sensor feeds, open-source intelligence) for real-time situational awareness, targeting, and decision support. This includes automated target recognition and tracking capabilities.</w:t>
      </w:r>
    </w:p>
    <w:p>
      <w:r>
        <w:rPr>
          <w:b/>
        </w:rPr>
        <w:t>Recent Developments &amp; Traction:</w:t>
      </w:r>
    </w:p>
    <w:p>
      <w:pPr>
        <w:pStyle w:val="ListBullet"/>
      </w:pPr>
      <w:r>
        <w:t>Awarded a Phase II Small Business Innovation Research (SBIR) contract by the U.S. Air Force in December 2022 to develop advanced Electronic Warfare (EW) countermeasures for resilient communications in contested environments.</w:t>
      </w:r>
    </w:p>
    <w:p>
      <w:pPr>
        <w:pStyle w:val="ListBullet"/>
      </w:pPr>
      <w:r>
        <w:t>Announced participation in the SpaceWERX program, indicating a focus on developing space-based communication solutions. (Date unclear, assumed to be within the last 2 years based on SpaceWERX program timeframe).</w:t>
      </w:r>
    </w:p>
    <w:p>
      <w:pPr>
        <w:pStyle w:val="ListBullet"/>
      </w:pPr>
      <w:r>
        <w:t>Partnership with unspecified defense contractors for integrating their communication solutions into existing military platforms. (Partnerships mentioned on their website, specific details unavailable).</w:t>
      </w:r>
    </w:p>
    <w:p>
      <w:r>
        <w:rPr>
          <w:b/>
        </w:rPr>
        <w:t>Leadership &amp; Team:</w:t>
      </w:r>
    </w:p>
    <w:p>
      <w:pPr>
        <w:pStyle w:val="ListBullet"/>
      </w:pPr>
      <w:r>
        <w:t>Information regarding the leadership team is extremely limited. Publicly available information is scarce and does not readily identify specific individuals in key roles like CEO or CTO. This could be due to the sensitive nature of their work.</w:t>
      </w:r>
    </w:p>
    <w:p>
      <w:r>
        <w:rPr>
          <w:b/>
        </w:rPr>
        <w:t>Competitive Landscape:</w:t>
      </w:r>
    </w:p>
    <w:p>
      <w:pPr>
        <w:pStyle w:val="ListBullet"/>
      </w:pPr>
      <w:r>
        <w:t>L3Harris Technologies: A major defense contractor with a broad portfolio of communication and GEOINT solutions. TRAC9 differentiates itself through its focus on agility, modularity, and SDR-based solutions, enabling rapid customization and deployment.</w:t>
      </w:r>
    </w:p>
    <w:p>
      <w:pPr>
        <w:pStyle w:val="ListBullet"/>
      </w:pPr>
      <w:r>
        <w:t>Raytheon Technologies: Another major player in the defense industry, with similar capabilities. TRAC9's key differentiator likely lies in their focus on specialized algorithms and AI capabilities, possibly providing better real-time target identification and analysis.</w:t>
      </w:r>
    </w:p>
    <w:p>
      <w:r>
        <w:rPr>
          <w:b/>
        </w:rPr>
        <w:t>Sources:</w:t>
      </w:r>
    </w:p>
    <w:p>
      <w:pPr>
        <w:pStyle w:val="ListBullet"/>
      </w:pPr>
      <w:r>
        <w:t>[https://www.trac9.com/](https://www.trac9.com/)</w:t>
      </w:r>
    </w:p>
    <w:p>
      <w:pPr>
        <w:pStyle w:val="ListBullet"/>
      </w:pPr>
      <w:r>
        <w:t>[https://sbir.defensebusiness.org/](https://sbir.defensebusiness.org/) (Search for TRAC9 LLC for SBIR award information)</w:t>
      </w:r>
    </w:p>
    <w:p>
      <w:pPr>
        <w:pStyle w:val="ListBullet"/>
      </w:pPr>
      <w:r>
        <w:t>[https://www.spacewerx.us/](https://www.spacewerx.us/) (For verifying SpaceWERX participation; details on TRAC9's specific involvement might require further inquiry)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