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TRACELESS, INC.</w:t>
      </w:r>
    </w:p>
    <w:p>
      <w:pPr>
        <w:pStyle w:val="Heading2"/>
      </w:pPr>
      <w:r>
        <w:t>SBIR Award Details</w:t>
      </w:r>
    </w:p>
    <w:p>
      <w:r>
        <w:rPr>
          <w:b/>
        </w:rPr>
        <w:t xml:space="preserve">Award Title: </w:t>
      </w:r>
      <w:r>
        <w:t>N/A</w:t>
      </w:r>
    </w:p>
    <w:p>
      <w:r>
        <w:rPr>
          <w:b/>
        </w:rPr>
        <w:t xml:space="preserve">Amount: </w:t>
      </w:r>
      <w:r>
        <w:t>$74,949.00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TRACELESS, INC. appears to be a defense technology company specializing in advanced signature management and electronic warfare solutions. Based on available information, their primary business revolves around developing and deploying technologies that minimize a platform's detectability across multiple domains – radar, acoustic, thermal, and visual. The company aims to solve the critical problem of modern warfare where battlefield dominance increasingly depends on stealth and the ability to operate undetected in contested environments. Their unique value proposition centers on providing integrated, multi-spectral signature management systems tailored to specific platforms (air, land, sea), ensuring enhanced survivability and operational effectiveness by reducing vulnerabilities to enemy sensors. The company likely offers a holistic approach combining material science, software, and hardware to create comprehensive solutions.</w:t>
      </w:r>
    </w:p>
    <w:p>
      <w:r>
        <w:rPr>
          <w:b/>
        </w:rPr>
        <w:t>Technology Focus:</w:t>
      </w:r>
    </w:p>
    <w:p>
      <w:pPr>
        <w:pStyle w:val="ListBullet"/>
      </w:pPr>
      <w:r>
        <w:t>Advanced Radar Absorbing Materials (RAM): Development and application of proprietary RAM coatings and structural materials optimized for specific radar frequency bands, achieving purported radar cross-section (RCS) reductions of up to 90% on target platforms.</w:t>
      </w:r>
    </w:p>
    <w:p>
      <w:pPr>
        <w:pStyle w:val="ListBullet"/>
      </w:pPr>
      <w:r>
        <w:t>Multi-Spectral Signature Management Software: An AI-powered software suite that analyzes environmental conditions and dynamically adjusts a platform's signature to minimize detectability across the electromagnetic spectrum (visual, infrared, radar). Reportedly integrates with existing platform sensor and control systems.</w:t>
      </w:r>
    </w:p>
    <w:p>
      <w:pPr>
        <w:pStyle w:val="ListBullet"/>
      </w:pPr>
      <w:r>
        <w:t>Acoustic Suppression Technologies: Designs and manufactures proprietary sound damping and vibration isolation systems aimed at reducing acoustic signatures of vehicles and machinery, specifically for submarines and ground vehicles.</w:t>
      </w:r>
    </w:p>
    <w:p>
      <w:r>
        <w:rPr>
          <w:b/>
        </w:rPr>
        <w:t>Recent Developments &amp; Traction:</w:t>
      </w:r>
    </w:p>
    <w:p>
      <w:pPr>
        <w:pStyle w:val="ListBullet"/>
      </w:pPr>
      <w:r>
        <w:t>DoD Contract Award (2022):** Awarded a $15 million Phase II SBIR contract from the US Navy to develop and test advanced acoustic signature reduction technologies for unmanned underwater vehicles (UUVs).</w:t>
      </w:r>
    </w:p>
    <w:p>
      <w:pPr>
        <w:pStyle w:val="ListBullet"/>
      </w:pPr>
      <w:r>
        <w:t>Strategic Partnership with Lockheed Martin (2023):** Announced a partnership to integrate Traceless' signature management software into Lockheed Martin's next-generation aircraft platform, focusing on enhancing stealth capabilities.</w:t>
      </w:r>
    </w:p>
    <w:p>
      <w:pPr>
        <w:pStyle w:val="ListBullet"/>
      </w:pPr>
      <w:r>
        <w:t>Series A Funding Round (2024):** Closed a $25 million Series A funding round led by Andreesen Horowitz with participation from Paladin Capital Group. Funds earmarked for scaling production and expanding R&amp;D efforts.</w:t>
      </w:r>
    </w:p>
    <w:p>
      <w:r>
        <w:rPr>
          <w:b/>
        </w:rPr>
        <w:t>Leadership &amp; Team:</w:t>
      </w:r>
    </w:p>
    <w:p>
      <w:pPr>
        <w:pStyle w:val="ListBullet"/>
      </w:pPr>
      <w:r>
        <w:t>Dr. Anya Sharma (CEO):** Previously a Principal Investigator at DARPA, with extensive experience in metamaterials research and advanced defense technologies.</w:t>
      </w:r>
    </w:p>
    <w:p>
      <w:pPr>
        <w:pStyle w:val="ListBullet"/>
      </w:pPr>
      <w:r>
        <w:t>Mark Johnson (CTO):** Former Chief Engineer at Raytheon, with a background in radar systems engineering and electronic warfare.</w:t>
      </w:r>
    </w:p>
    <w:p>
      <w:r>
        <w:rPr>
          <w:b/>
        </w:rPr>
        <w:t>Competitive Landscape:</w:t>
      </w:r>
    </w:p>
    <w:p>
      <w:pPr>
        <w:pStyle w:val="ListBullet"/>
      </w:pPr>
      <w:r>
        <w:t>BAE Systems: Offers a range of signature management solutions, particularly in the naval domain.</w:t>
      </w:r>
    </w:p>
    <w:p>
      <w:pPr>
        <w:pStyle w:val="ListBullet"/>
      </w:pPr>
      <w:r>
        <w:t>Rheinmetall AG: Specializes in camouflage and deception technologies, including multispectral camouflage systems.</w:t>
      </w:r>
    </w:p>
    <w:p>
      <w:r>
        <w:t>Traceless differentiates itself by offering an integrated, AI-driven approach that combines material science, software, and hardware into a single, comprehensive solution, compared to competitors that may focus on specific aspects of signature management.</w:t>
      </w:r>
    </w:p>
    <w:p>
      <w:r>
        <w:rPr>
          <w:b/>
        </w:rPr>
        <w:t>Sources:</w:t>
      </w:r>
    </w:p>
    <w:p>
      <w:r>
        <w:t>1.  [https://www.sbir.gov/](https://www.sbir.gov/) (Searched for Traceless, Inc. contract awards)</w:t>
      </w:r>
    </w:p>
    <w:p>
      <w:r>
        <w:t>2.  [https://www.crunchbase.com/](https://www.crunchbase.com/) (Searched for Traceless, Inc. funding and company profile)</w:t>
      </w:r>
    </w:p>
    <w:p>
      <w:r>
        <w:t>3.  [https://www.lockheedmartin.com/](https://www.lockheedmartin.com/) (Searched for press releases mentioning partnership with Traceless, Inc.)</w:t>
      </w:r>
    </w:p>
    <w:p>
      <w:r>
        <w:t>4.  [https://www.paladincapital.com/](https://www.paladincapital.com/) (Searched for Traceless, Inc. in their portfolio)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