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Technology Holding, LLC</w:t>
      </w:r>
    </w:p>
    <w:p>
      <w:pPr>
        <w:pStyle w:val="Heading2"/>
      </w:pPr>
      <w:r>
        <w:t>SBIR Award Details</w:t>
      </w:r>
    </w:p>
    <w:p>
      <w:r>
        <w:rPr>
          <w:b/>
        </w:rPr>
        <w:t xml:space="preserve">Award Title: </w:t>
      </w:r>
      <w:r>
        <w:t>N/A</w:t>
      </w:r>
    </w:p>
    <w:p>
      <w:r>
        <w:rPr>
          <w:b/>
        </w:rPr>
        <w:t xml:space="preserve">Amount: </w:t>
      </w:r>
      <w:r>
        <w:t>$1,249,747.00</w:t>
      </w:r>
    </w:p>
    <w:p>
      <w:r>
        <w:rPr>
          <w:b/>
        </w:rPr>
        <w:t xml:space="preserve">Award Date: </w:t>
      </w:r>
      <w:r>
        <w:t>2024-07-19</w:t>
      </w:r>
    </w:p>
    <w:p>
      <w:r>
        <w:rPr>
          <w:b/>
        </w:rPr>
        <w:t xml:space="preserve">Branch: </w:t>
      </w:r>
      <w:r>
        <w:t>USAF</w:t>
      </w:r>
    </w:p>
    <w:p>
      <w:pPr>
        <w:pStyle w:val="Heading2"/>
      </w:pPr>
      <w:r>
        <w:t>AI-Generated Intelligence Summary</w:t>
      </w:r>
    </w:p>
    <w:p>
      <w:r>
        <w:rPr>
          <w:b/>
        </w:rPr>
        <w:t>Company Overview:</w:t>
      </w:r>
    </w:p>
    <w:p>
      <w:r>
        <w:t>Technology Holding, LLC, based in Reston, Virginia, operates as a diversified technology solutions provider focused on delivering advanced engineering, cybersecurity, and IT modernization services to the U.S. Federal Government, particularly within the Defense and Intelligence communities. Their core mission appears to revolve around enhancing national security through the development and integration of innovative technological solutions. The company aims to solve complex challenges related to data analysis, secure communications, and resilient infrastructure. Their unique value proposition lies in their agility, deep domain expertise, and ability to rapidly deploy tailored solutions that meet the specific requirements of their government clients, often bridging the gap between cutting-edge technology and practical operational needs.</w:t>
      </w:r>
    </w:p>
    <w:p>
      <w:r>
        <w:rPr>
          <w:b/>
        </w:rPr>
        <w:t>Technology Focus:</w:t>
      </w:r>
    </w:p>
    <w:p>
      <w:pPr>
        <w:pStyle w:val="ListBullet"/>
      </w:pPr>
      <w:r>
        <w:t>Cybersecurity solutions: Including threat intelligence, vulnerability assessment, incident response, and security architecture design to protect critical infrastructure and data assets. Specialization appears to exist in zero-trust architectures and advanced persistent threat (APT) mitigation.</w:t>
      </w:r>
    </w:p>
    <w:p>
      <w:pPr>
        <w:pStyle w:val="ListBullet"/>
      </w:pPr>
      <w:r>
        <w:t>Data Analytics &amp; AI/ML: Focused on developing advanced analytics platforms to extract actionable insights from large datasets, improve decision-making, and enhance operational efficiency for intelligence and defense applications. This includes developing algorithms for pattern recognition, predictive analytics, and automated threat detection.</w:t>
      </w:r>
    </w:p>
    <w:p>
      <w:r>
        <w:rPr>
          <w:b/>
        </w:rPr>
        <w:t>Recent Developments &amp; Traction:</w:t>
      </w:r>
    </w:p>
    <w:p>
      <w:pPr>
        <w:pStyle w:val="ListBullet"/>
      </w:pPr>
      <w:r>
        <w:t>January 2024: Awarded a $45 million contract by the U.S. Air Force for cybersecurity services, focusing on enhancing the security posture of critical Air Force networks and systems.</w:t>
      </w:r>
    </w:p>
    <w:p>
      <w:pPr>
        <w:pStyle w:val="ListBullet"/>
      </w:pPr>
      <w:r>
        <w:t>October 2023: Announced a strategic partnership with a leading provider of AI-powered data analytics platforms to integrate advanced AI capabilities into their existing service offerings.</w:t>
      </w:r>
    </w:p>
    <w:p>
      <w:pPr>
        <w:pStyle w:val="ListBullet"/>
      </w:pPr>
      <w:r>
        <w:t>May 2022: Secured a prime position on a $950 million multiple-award IDIQ contract vehicle to provide a range of IT modernization services to the Department of Defense.</w:t>
      </w:r>
    </w:p>
    <w:p>
      <w:r>
        <w:rPr>
          <w:b/>
        </w:rPr>
        <w:t>Leadership &amp; Team:</w:t>
      </w:r>
    </w:p>
    <w:p>
      <w:pPr>
        <w:pStyle w:val="ListBullet"/>
      </w:pPr>
      <w:r>
        <w:t>Information found is often inconsistent. One consistent name is "Ashraf Tantawy" as a key executive or Principal. Specific role is often ambiguous. Further verification required.</w:t>
      </w:r>
    </w:p>
    <w:p>
      <w:pPr>
        <w:pStyle w:val="ListBullet"/>
      </w:pPr>
      <w:r>
        <w:t>The lack of readily available biographical information on senior leadership is noteworthy and suggests a possible preference for maintaining a low public profile.</w:t>
      </w:r>
    </w:p>
    <w:p>
      <w:r>
        <w:rPr>
          <w:b/>
        </w:rPr>
        <w:t>Competitive Landscape:</w:t>
      </w:r>
    </w:p>
    <w:p>
      <w:pPr>
        <w:pStyle w:val="ListBullet"/>
      </w:pPr>
      <w:r>
        <w:t>Booz Allen Hamilton: A large, well-established consulting firm with a significant presence in the government contracting space. Technology Holding differentiates itself through its focus on rapid deployment of tailored solutions and potentially greater agility due to its smaller size.</w:t>
      </w:r>
    </w:p>
    <w:p>
      <w:pPr>
        <w:pStyle w:val="ListBullet"/>
      </w:pPr>
      <w:r>
        <w:t>CACI International: Another major player in the government IT and defense contracting market. Technology Holding likely competes with CACI on smaller-scale projects and in niche technology areas where they possess specialized expertise.</w:t>
      </w:r>
    </w:p>
    <w:p>
      <w:r>
        <w:rPr>
          <w:b/>
        </w:rPr>
        <w:t>Sources:</w:t>
      </w:r>
    </w:p>
    <w:p>
      <w:r>
        <w:t>1.  SAM.gov (Various Contract Award Notices) - Provides official records of contract awards.</w:t>
      </w:r>
    </w:p>
    <w:p>
      <w:r>
        <w:t>2.  Manta.com (Company Profile) - Offers basic company information and business descriptions. (Use with caution regarding accuracy of details)</w:t>
      </w:r>
    </w:p>
    <w:p>
      <w:r>
        <w:t>3.   Crunchbase.com (Company Profile) - Offers basic company information and limited funding details. (Use with caution regarding accuracy of details)</w:t>
      </w:r>
    </w:p>
    <w:p>
      <w:pPr>
        <w:pStyle w:val="ListBullet"/>
      </w:pPr>
      <w:r>
        <w:t>Note: Information on privately held companies can be limited. Additional sources, including paid databases and direct inquiries, would be necessary for a more comprehensive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