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TeraDar, Inc.</w:t>
      </w:r>
    </w:p>
    <w:p>
      <w:pPr>
        <w:pStyle w:val="Heading2"/>
      </w:pPr>
      <w:r>
        <w:t>SBIR Award Details</w:t>
      </w:r>
    </w:p>
    <w:p>
      <w:r>
        <w:rPr>
          <w:b/>
        </w:rPr>
        <w:t xml:space="preserve">Award Title: </w:t>
      </w:r>
      <w:r>
        <w:t>N/A</w:t>
      </w:r>
    </w:p>
    <w:p>
      <w:r>
        <w:rPr>
          <w:b/>
        </w:rPr>
        <w:t xml:space="preserve">Amount: </w:t>
      </w:r>
      <w:r>
        <w:t>$1,899,777.72</w:t>
      </w:r>
    </w:p>
    <w:p>
      <w:r>
        <w:rPr>
          <w:b/>
        </w:rPr>
        <w:t xml:space="preserve">Award Date: </w:t>
      </w:r>
      <w:r>
        <w:t>2024-08-29</w:t>
      </w:r>
    </w:p>
    <w:p>
      <w:r>
        <w:rPr>
          <w:b/>
        </w:rPr>
        <w:t xml:space="preserve">Branch: </w:t>
      </w:r>
      <w:r>
        <w:t>ARMY</w:t>
      </w:r>
    </w:p>
    <w:p>
      <w:pPr>
        <w:pStyle w:val="Heading2"/>
      </w:pPr>
      <w:r>
        <w:t>AI-Generated Intelligence Summary</w:t>
      </w:r>
    </w:p>
    <w:p>
      <w:r>
        <w:rPr>
          <w:b/>
        </w:rPr>
        <w:t>Company Overview:</w:t>
      </w:r>
    </w:p>
    <w:p>
      <w:r>
        <w:t>TeraDar, Inc. (potentially stylized as TeraDAR) appears to be a defense technology company specializing in advanced sensor technologies, primarily focusing on cutting-edge radar and sensing solutions for situational awareness and threat detection. Their core mission seems to be enhancing the capabilities of defense systems through advanced sensing capabilities, particularly in environments with complex interference and jamming. The key problem they aim to solve is the degradation of radar performance in contested electromagnetic spectrum environments, offering superior detection and tracking performance in challenging conditions. Their unique value proposition likely revolves around achieving superior signal processing capabilities within smaller, more power-efficient systems than their competitors, enabling deployment in a wider range of platforms (e.g., UAVs, soldier-worn systems).</w:t>
      </w:r>
    </w:p>
    <w:p>
      <w:r>
        <w:rPr>
          <w:b/>
        </w:rPr>
        <w:t>Technology Focus:</w:t>
      </w:r>
    </w:p>
    <w:p>
      <w:pPr>
        <w:pStyle w:val="ListBullet"/>
      </w:pPr>
      <w:r>
        <w:t>Advanced Radar Signal Processing: Developing and deploying advanced algorithms for radar signal processing that improve target detection and tracking in cluttered environments. This includes techniques to mitigate jamming, interference, and clutter.</w:t>
      </w:r>
    </w:p>
    <w:p>
      <w:pPr>
        <w:pStyle w:val="ListBullet"/>
      </w:pPr>
      <w:r>
        <w:t>Cognitive Electronic Warfare (CEW): Providing cognitive EW solutions based on real-time adaptation of radar parameters to the environment, likely employing machine learning and AI to dynamically optimize radar performance against evolving threats.</w:t>
      </w:r>
    </w:p>
    <w:p>
      <w:r>
        <w:rPr>
          <w:b/>
        </w:rPr>
        <w:t>Recent Developments &amp; Traction:</w:t>
      </w:r>
    </w:p>
    <w:p>
      <w:pPr>
        <w:pStyle w:val="ListBullet"/>
      </w:pPr>
      <w:r>
        <w:t>Small Business Innovation Research (SBIR) Grants:** TeraDar has likely received multiple SBIR grants for the development of advanced radar technologies. While exact amounts and dates are hard to pin down definitively without proprietary databases, these grants typically focus on technologies related to cognitive EW, advanced signal processing, and counter-UAS applications.</w:t>
      </w:r>
    </w:p>
    <w:p>
      <w:pPr>
        <w:pStyle w:val="ListBullet"/>
      </w:pPr>
      <w:r>
        <w:t>Partnerships with DoD Prime Contractors:** While specifics are often confidential, it's probable that TeraDar is engaged in partnerships with major defense contractors (e.g., Lockheed Martin, Raytheon, Northrop Grumman) to integrate their sensing technologies into larger defense systems. These partnerships are likely focused on advanced radar for air and missile defense, electronic warfare, or counter-drone applications.</w:t>
      </w:r>
    </w:p>
    <w:p>
      <w:r>
        <w:rPr>
          <w:b/>
        </w:rPr>
        <w:t>Leadership &amp; Team:</w:t>
      </w:r>
    </w:p>
    <w:p>
      <w:r>
        <w:t>Due to limited publicly available information about TeraDar's leadership, specifics are difficult to confirm. However, typical defense tech startups are led by individuals with a strong background in engineering, physics, or computer science, potentially with prior experience at larger defense companies or academic institutions. Expect to find at least one key team member with advanced degrees and publications in signal processing, radar systems, or electronic warfare.</w:t>
      </w:r>
    </w:p>
    <w:p>
      <w:r>
        <w:rPr>
          <w:b/>
        </w:rPr>
        <w:t>Competitive Landscape:</w:t>
      </w:r>
    </w:p>
    <w:p>
      <w:pPr>
        <w:pStyle w:val="ListBullet"/>
      </w:pPr>
      <w:r>
        <w:t>SRC, Inc.:** SRC, Inc. is a non-profit research and development company that provides solutions for defense, intelligence, and commercial industries.</w:t>
      </w:r>
    </w:p>
    <w:p>
      <w:pPr>
        <w:pStyle w:val="ListBullet"/>
      </w:pPr>
      <w:r>
        <w:t>Key Differentiator:** TeraDar's potential differentiator lies in their focus on advanced AI/ML-driven real-time cognitive EW capabilities and their ability to create smaller, more power-efficient systems.</w:t>
      </w:r>
    </w:p>
    <w:p>
      <w:r>
        <w:rPr>
          <w:b/>
        </w:rPr>
        <w:t>Sources:</w:t>
      </w:r>
    </w:p>
    <w:p>
      <w:pPr>
        <w:pStyle w:val="ListBullet"/>
      </w:pPr>
      <w:r>
        <w:t>U.S. Federal Procurement Data System (FPDS.gov) - (Used to search for contract awards and SBIR data. The specific searches did not yield easily verifiable data due to the company's limited public profile, but this is the type of resource one would use.)</w:t>
      </w:r>
    </w:p>
    <w:p>
      <w:pPr>
        <w:pStyle w:val="ListBullet"/>
      </w:pPr>
      <w:r>
        <w:t>[Similar Defense Technology Companies' websites and press releases](Used as a heuristic tool to understand general defense tech market and typical business models)</w:t>
      </w:r>
    </w:p>
    <w:p>
      <w:pPr>
        <w:pStyle w:val="ListBullet"/>
      </w:pPr>
      <w:r>
        <w:t>[Publicly Available Information on SBIR Grants](Used to track funding trends and target areas. Again, pinpointing TeraDar-specific information without database access is difficult but this is the process one would undertake.)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