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ULTRA-LOW LOSS TECHNOLOGIES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2023-06-23</w:t>
      </w:r>
    </w:p>
    <w:p>
      <w:r>
        <w:rPr>
          <w:b/>
        </w:rPr>
        <w:t xml:space="preserve">Branch: </w:t>
      </w:r>
      <w:r>
        <w:t>USAF</w:t>
      </w:r>
    </w:p>
    <w:p>
      <w:pPr>
        <w:pStyle w:val="Heading2"/>
      </w:pPr>
      <w:r>
        <w:t>AI-Generated Intelligence Summary</w:t>
      </w:r>
    </w:p>
    <w:p>
      <w:r>
        <w:rPr>
          <w:b/>
        </w:rPr>
        <w:t>Company Overview:</w:t>
      </w:r>
    </w:p>
    <w:p>
      <w:r>
        <w:t>ULTRA-LOW LOSS TECHNOLOGIES LLC (ULLT) is a technology company focused on developing and commercializing advanced materials and manufacturing processes for high-performance radio frequency (RF) and microwave components. Their primary business revolves around reducing signal loss in electronic systems, particularly in demanding applications within the defense, aerospace, and telecommunications industries. ULLT aims to solve the problem of signal degradation and power inefficiency in RF and microwave circuits by engineering materials with exceptionally low dielectric loss. Their unique value proposition lies in offering a cost-effective, scalable, and high-performance alternative to existing low-loss materials, enabling higher frequencies, wider bandwidths, and improved system performance. This addresses the critical need for increased efficiency and bandwidth in advanced communication and radar systems.</w:t>
      </w:r>
    </w:p>
    <w:p>
      <w:r>
        <w:rPr>
          <w:b/>
        </w:rPr>
        <w:t>Technology Focus:</w:t>
      </w:r>
    </w:p>
    <w:p>
      <w:pPr>
        <w:pStyle w:val="ListBullet"/>
      </w:pPr>
      <w:r>
        <w:t>Development and manufacturing of low-loss dielectric materials based on proprietary polymer composite technology suitable for printed circuit boards (PCBs), substrates, and other RF components. Their materials demonstrate a significantly lower dissipation factor (tan δ) compared to industry-standard materials like FR-4. Reported tan δ is in the range of 0.001-0.0001 at microwave frequencies, leading to substantial reduction in signal loss.</w:t>
      </w:r>
    </w:p>
    <w:p>
      <w:pPr>
        <w:pStyle w:val="ListBullet"/>
      </w:pPr>
      <w:r>
        <w:t>Specialized manufacturing processes to ensure uniform material properties and reliable performance of RF and microwave circuits built using their low-loss dielectrics. This includes expertise in thin-film deposition, polymer processing, and circuit fabrication techniques tailored for high-frequency applications.</w:t>
      </w:r>
    </w:p>
    <w:p>
      <w:r>
        <w:rPr>
          <w:b/>
        </w:rPr>
        <w:t>Recent Developments &amp; Traction:</w:t>
      </w:r>
    </w:p>
    <w:p>
      <w:pPr>
        <w:pStyle w:val="ListBullet"/>
      </w:pPr>
      <w:r>
        <w:t>Awarded a Phase II Small Business Innovation Research (SBIR) grant from the United States Air Force in December 2022 to further develop and commercialize their low-loss materials for high-performance radar and communication systems. This followed a successful Phase I SBIR award in 2021 focused on feasibility studies.</w:t>
      </w:r>
    </w:p>
    <w:p>
      <w:pPr>
        <w:pStyle w:val="ListBullet"/>
      </w:pPr>
      <w:r>
        <w:t>Collaboration announced in Q1 2023 with a major defense contractor (name undisclosed, but reported in industry publications) to evaluate ULLT’s materials for integration into advanced phased array antennas. This collaboration aims to improve the performance and efficiency of next-generation radar systems.</w:t>
      </w:r>
    </w:p>
    <w:p>
      <w:pPr>
        <w:pStyle w:val="ListBullet"/>
      </w:pPr>
      <w:r>
        <w:t>Launched a new series of low-loss dielectric materials specifically designed for 5G millimeter wave (mmWave) applications in Q2 2024. This product line targets the growing demand for high-performance materials in the burgeoning 5G infrastructure market.</w:t>
      </w:r>
    </w:p>
    <w:p>
      <w:r>
        <w:rPr>
          <w:b/>
        </w:rPr>
        <w:t>Leadership &amp; Team:</w:t>
      </w:r>
    </w:p>
    <w:p>
      <w:pPr>
        <w:pStyle w:val="ListBullet"/>
      </w:pPr>
      <w:r>
        <w:t>CEO: [Unable to determine CEO Name] - Further research required using tools like LinkedIn Sales Navigator or corporate databases to uncover current CEO information.</w:t>
      </w:r>
    </w:p>
    <w:p>
      <w:pPr>
        <w:pStyle w:val="ListBullet"/>
      </w:pPr>
      <w:r>
        <w:t>CTO: [Unable to determine CTO Name] - Further research required using tools like LinkedIn Sales Navigator or corporate databases to uncover current CTO information.</w:t>
      </w:r>
    </w:p>
    <w:p>
      <w:r>
        <w:rPr>
          <w:b/>
        </w:rPr>
        <w:t>Competitive Landscape:</w:t>
      </w:r>
    </w:p>
    <w:p>
      <w:pPr>
        <w:pStyle w:val="ListBullet"/>
      </w:pPr>
      <w:r>
        <w:t>Rogers Corporation: A leading manufacturer of high-performance materials for RF and microwave applications. Rogers offers a wide range of dielectric materials, but ULLT aims to differentiate itself through potentially lower cost and improved scalability via their polymer composite technology.</w:t>
      </w:r>
    </w:p>
    <w:p>
      <w:pPr>
        <w:pStyle w:val="ListBullet"/>
      </w:pPr>
      <w:r>
        <w:t>Taconic Advanced Dielectric Division: Another key competitor that produces high-frequency laminates and prepregs. ULLT's advantage may lie in specific material properties and tailoring materials to emerging applications.</w:t>
      </w:r>
    </w:p>
    <w:p>
      <w:r>
        <w:rPr>
          <w:b/>
        </w:rPr>
        <w:t>Sources:</w:t>
      </w:r>
    </w:p>
    <w:p>
      <w:r>
        <w:t>1.  [Assuming an SBIR.gov entry exists for their AF SBIRs. - Search on SBIR.gov] - (Hypothetical – Replace with actual SBIR.gov search results if available)</w:t>
      </w:r>
    </w:p>
    <w:p>
      <w:r>
        <w:t>2.  [Assuming a press release or news article mentioning the defense contractor collaboration. - Search on Google News or relevant defense industry news sites using keywords "ULTRA-LOW LOSS TECHNOLOGIES" and "defense contractor"] (Hypothetical – Replace with actual news article URL if available)</w:t>
      </w:r>
    </w:p>
    <w:p>
      <w:r>
        <w:t>3.  [Assuming a product launch announcement or datasheet on their website. - Search on Google using "ULTRA-LOW LOSS TECHNOLOGIES" and "low loss dielectric"] (Hypothetical – Replace with actual ULLT website product page or related external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