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WILDER SYSTEMS INC.</w:t>
      </w:r>
    </w:p>
    <w:p>
      <w:pPr>
        <w:pStyle w:val="Heading2"/>
      </w:pPr>
      <w:r>
        <w:t>SBIR Award Details</w:t>
      </w:r>
    </w:p>
    <w:p>
      <w:r>
        <w:rPr>
          <w:b/>
        </w:rPr>
        <w:t xml:space="preserve">Award Title: </w:t>
      </w:r>
      <w:r>
        <w:t>N/A</w:t>
      </w:r>
    </w:p>
    <w:p>
      <w:r>
        <w:rPr>
          <w:b/>
        </w:rPr>
        <w:t xml:space="preserve">Amount: </w:t>
      </w:r>
      <w:r>
        <w:t>$1,248,040.00</w:t>
      </w:r>
    </w:p>
    <w:p>
      <w:r>
        <w:rPr>
          <w:b/>
        </w:rPr>
        <w:t xml:space="preserve">Award Date: </w:t>
      </w:r>
      <w:r>
        <w:t>2024-06-11</w:t>
      </w:r>
    </w:p>
    <w:p>
      <w:r>
        <w:rPr>
          <w:b/>
        </w:rPr>
        <w:t xml:space="preserve">Branch: </w:t>
      </w:r>
      <w:r>
        <w:t>USAF</w:t>
      </w:r>
    </w:p>
    <w:p>
      <w:pPr>
        <w:pStyle w:val="Heading2"/>
      </w:pPr>
      <w:r>
        <w:t>AI-Generated Intelligence Summary</w:t>
      </w:r>
    </w:p>
    <w:p>
      <w:r>
        <w:rPr>
          <w:b/>
        </w:rPr>
        <w:t>Company Overview:</w:t>
      </w:r>
    </w:p>
    <w:p>
      <w:r>
        <w:t>Wilder Systems Inc. is a robotics and autonomy company specializing in the development of advanced robotic arms and perception software, primarily for logistics and manufacturing applications, but increasingly for deployment in harsh or unstructured environments, including those relevant to defense. Their core mission is to create intelligent and adaptable robotic solutions that can automate complex tasks, reduce human error, and improve efficiency in operational settings. They aim to solve the problem of limited adaptability in existing robotic systems by developing AI-powered perception and control algorithms that allow their robots to operate reliably in dynamic and unpredictable environments. Their unique value proposition lies in their robust software stack that allows off-the-shelf robotic arms to perform tasks requiring high dexterity and adaptability without extensive reprogramming or specialized tooling. They focus on building robots that learn and improve from experience.</w:t>
      </w:r>
    </w:p>
    <w:p>
      <w:r>
        <w:rPr>
          <w:b/>
        </w:rPr>
        <w:t>Technology Focus:</w:t>
      </w:r>
    </w:p>
    <w:p>
      <w:pPr>
        <w:pStyle w:val="ListBullet"/>
      </w:pPr>
      <w:r>
        <w:t>Dexterity Software: Wilder Systems' proprietary Dexterity software allows robots to perceive and manipulate objects with a high degree of precision. This software incorporates advanced computer vision, force sensing, and motion planning algorithms.</w:t>
      </w:r>
    </w:p>
    <w:p>
      <w:pPr>
        <w:pStyle w:val="ListBullet"/>
      </w:pPr>
      <w:r>
        <w:t>Robotics-as-a-Service (RaaS): Offers a service where the company provides robots and AI powered solutions to companies on a subscription basis.</w:t>
      </w:r>
    </w:p>
    <w:p>
      <w:pPr>
        <w:pStyle w:val="ListBullet"/>
      </w:pPr>
      <w:r>
        <w:t>Open-Source Platform: Wilder Systems also creates an open source platform that allows customers to develop their own robotic solutions based on Wilder’s platform.</w:t>
      </w:r>
    </w:p>
    <w:p>
      <w:r>
        <w:rPr>
          <w:b/>
        </w:rPr>
        <w:t>Recent Developments &amp; Traction:</w:t>
      </w:r>
    </w:p>
    <w:p>
      <w:pPr>
        <w:pStyle w:val="ListBullet"/>
      </w:pPr>
      <w:r>
        <w:t>Series A Funding (October 2022):** Raised $24 million in a Series A funding round led by NEA (New Enterprise Associates). The funding is intended to accelerate product development and expand into new markets.</w:t>
      </w:r>
    </w:p>
    <w:p>
      <w:pPr>
        <w:pStyle w:val="ListBullet"/>
      </w:pPr>
      <w:r>
        <w:t>Partnership with the U.S. Air Force (Announced 2022/2023):** Engaged in multiple projects with the Air Force Research Laboratory (AFRL) and other units to deploy their robots in aircraft maintenance and repair scenarios. These projects focus on demonstrating the ability to automate tasks such as panel removal, inspection, and component replacement.</w:t>
      </w:r>
    </w:p>
    <w:p>
      <w:pPr>
        <w:pStyle w:val="ListBullet"/>
      </w:pPr>
      <w:r>
        <w:t>Product Launch: Wilder Robotics Cloud:** Unveiled a cloud-based platform that provides remote monitoring, data analytics, and over-the-air software updates for their robotic systems, further enhancing their RaaS offering.</w:t>
      </w:r>
    </w:p>
    <w:p>
      <w:r>
        <w:rPr>
          <w:b/>
        </w:rPr>
        <w:t>Leadership &amp; Team:</w:t>
      </w:r>
    </w:p>
    <w:p>
      <w:pPr>
        <w:pStyle w:val="ListBullet"/>
      </w:pPr>
      <w:r>
        <w:t>Dr. Devin Balkcom (CEO):** A professor of computer science at Dartmouth College. He has a Ph.D. in robotics from Stanford University. His research focuses on robot manipulation, perception, and planning.</w:t>
      </w:r>
    </w:p>
    <w:p>
      <w:pPr>
        <w:pStyle w:val="ListBullet"/>
      </w:pPr>
      <w:r>
        <w:t>Dr. Gabe Sibley (CTO):** A professor and expert in robotic perception.</w:t>
      </w:r>
    </w:p>
    <w:p>
      <w:pPr>
        <w:pStyle w:val="ListBullet"/>
      </w:pPr>
      <w:r>
        <w:t>Dan Riley (Head of Growth):** Experienced in scaling robotics organizations.</w:t>
      </w:r>
    </w:p>
    <w:p>
      <w:r>
        <w:rPr>
          <w:b/>
        </w:rPr>
        <w:t>Competitive Landscape:</w:t>
      </w:r>
    </w:p>
    <w:p>
      <w:pPr>
        <w:pStyle w:val="ListBullet"/>
      </w:pPr>
      <w:r>
        <w:t>Intrinsic (formerly Google Robotics):** Intrinsic focuses on industrial robotics and aims to democratize access to robotics software. Wilder differentiates itself through its specific focus on adaptability in unstructured environments, particularly the defense sector.</w:t>
      </w:r>
    </w:p>
    <w:p>
      <w:pPr>
        <w:pStyle w:val="ListBullet"/>
      </w:pPr>
      <w:r>
        <w:t>Covariant:** Covariant is also developing AI-powered robotics for warehouses and logistics. Wilder sets itself apart through its defense-specific applications and advanced perception and control algorithms optimized for highly unstructured settings.</w:t>
      </w:r>
    </w:p>
    <w:p>
      <w:r>
        <w:rPr>
          <w:b/>
        </w:rPr>
        <w:t>Sources:</w:t>
      </w:r>
    </w:p>
    <w:p>
      <w:r>
        <w:t>1.  [https://www.wilder.ai/](https://www.wilder.ai/)</w:t>
      </w:r>
    </w:p>
    <w:p>
      <w:r>
        <w:t>2.  [https://www.prnewswire.com/news-releases/wilder-systems-announces-24m-series-a-round-led-by-nea-to-bring-advanced-robotics-to-unstructured-environments-301650509.html](https://www.prnewswire.com/news-releases/wilder-systems-announces-24m-series-a-round-led-by-nea-to-bring-advanced-robotics-to-unstructured-environments-301650509.html)</w:t>
      </w:r>
    </w:p>
    <w:p>
      <w:r>
        <w:t>3.  [https://news.dartmouth.edu/news/2023/11/new-robotics-company-takes-dartmouth-technology-sky](https://news.dartmouth.edu/news/2023/11/new-robotics-company-takes-dartmouth-technology-sky)</w:t>
      </w:r>
    </w:p>
    <w:p>
      <w:r>
        <w:t>4. [https://www.therobotreport.com/wilder-systems-raises-24m-for-robotics-in-unstructured-environments/](https://www.therobotreport.com/wilder-systems-raises-24m-for-robotics-in-unstructured-environments/)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