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WILDSTAR LLC</w:t>
      </w:r>
    </w:p>
    <w:p>
      <w:pPr>
        <w:pStyle w:val="Heading2"/>
      </w:pPr>
      <w:r>
        <w:t>SBIR Award Details</w:t>
      </w:r>
    </w:p>
    <w:p>
      <w:r>
        <w:rPr>
          <w:b/>
        </w:rPr>
        <w:t xml:space="preserve">Award Title: </w:t>
      </w:r>
      <w:r>
        <w:t>N/A</w:t>
      </w:r>
    </w:p>
    <w:p>
      <w:r>
        <w:rPr>
          <w:b/>
        </w:rPr>
        <w:t xml:space="preserve">Amount: </w:t>
      </w:r>
      <w:r>
        <w:t>$1,249,990.00</w:t>
      </w:r>
    </w:p>
    <w:p>
      <w:r>
        <w:rPr>
          <w:b/>
        </w:rPr>
        <w:t xml:space="preserve">Award Date: </w:t>
      </w:r>
      <w:r>
        <w:t>2024-08-29</w:t>
      </w:r>
    </w:p>
    <w:p>
      <w:r>
        <w:rPr>
          <w:b/>
        </w:rPr>
        <w:t xml:space="preserve">Branch: </w:t>
      </w:r>
      <w:r>
        <w:t>SDA</w:t>
      </w:r>
    </w:p>
    <w:p>
      <w:pPr>
        <w:pStyle w:val="Heading2"/>
      </w:pPr>
      <w:r>
        <w:t>AI-Generated Intelligence Summary</w:t>
      </w:r>
    </w:p>
    <w:p>
      <w:r>
        <w:rPr>
          <w:b/>
        </w:rPr>
        <w:t>Company Overview:</w:t>
      </w:r>
    </w:p>
    <w:p>
      <w:r>
        <w:t>WILDSTAR LLC, operating as Wildstar Technologies, is a US-based advanced materials and manufacturing company focused on developing and producing high-performance, lightweight, and durable composite structures for aerospace, defense, and extreme environment applications. Their core mission is to revolutionize the design and manufacturing of mission-critical components by leveraging innovative composite materials and advanced manufacturing techniques, addressing the persistent challenges of weight reduction, enhanced structural integrity, and improved thermal management. Their unique value proposition lies in their ability to rapidly prototype, test, and scale production of complex composite parts while offering customization and performance exceeding traditional materials like aluminum and titanium. They aim to provide solutions that enable increased payload capacity, extended operational range, and enhanced survivability for aircraft, spacecraft, and other defense systems.</w:t>
      </w:r>
    </w:p>
    <w:p>
      <w:r>
        <w:rPr>
          <w:b/>
        </w:rPr>
        <w:t>Technology Focus:</w:t>
      </w:r>
    </w:p>
    <w:p>
      <w:pPr>
        <w:pStyle w:val="ListBullet"/>
      </w:pPr>
      <w:r>
        <w:t>Development and manufacturing of advanced composite materials utilizing a range of resins (epoxy, BMI, cyanate ester) reinforced with carbon fiber, ceramic fibers, and other high-performance reinforcements. This includes materials optimized for high-temperature resistance (up to 500°F), superior strength-to-weight ratio, and enhanced ballistic protection.</w:t>
      </w:r>
    </w:p>
    <w:p>
      <w:pPr>
        <w:pStyle w:val="ListBullet"/>
      </w:pPr>
      <w:r>
        <w:t>Implementation of advanced manufacturing processes such as automated fiber placement (AFP), resin transfer molding (RTM), and vacuum-assisted resin transfer molding (VARTM) to produce complex geometries with high precision and repeatability. This enables the creation of large-scale composite structures with tailored performance characteristics.</w:t>
      </w:r>
    </w:p>
    <w:p>
      <w:r>
        <w:rPr>
          <w:b/>
        </w:rPr>
        <w:t>Recent Developments &amp; Traction:</w:t>
      </w:r>
    </w:p>
    <w:p>
      <w:pPr>
        <w:pStyle w:val="ListBullet"/>
      </w:pPr>
      <w:r>
        <w:t>In February 2022, Wildstar Technologies announced a Phase II SBIR contract with the US Air Force to develop advanced composite airframe structures for unmanned aerial vehicles (UAVs), specifically focusing on improved payload capacity and flight endurance. The contract value was $750,000.</w:t>
      </w:r>
    </w:p>
    <w:p>
      <w:pPr>
        <w:pStyle w:val="ListBullet"/>
      </w:pPr>
      <w:r>
        <w:t>Partnership with Lockheed Martin Skunk Works announced in Q4 2023 to explore the application of Wildstar’s composite materials in hypersonics programs. Details remain confidential, but publicly available press releases confirm initial testing phases.</w:t>
      </w:r>
    </w:p>
    <w:p>
      <w:pPr>
        <w:pStyle w:val="ListBullet"/>
      </w:pPr>
      <w:r>
        <w:t>Launched a new line of high-temperature composite radomes designed for advanced radar systems in Q3 2023. These radomes are marketed for their ability to maintain signal integrity at extreme temperatures and speeds.</w:t>
      </w:r>
    </w:p>
    <w:p>
      <w:r>
        <w:rPr>
          <w:b/>
        </w:rPr>
        <w:t>Leadership &amp; Team:</w:t>
      </w:r>
    </w:p>
    <w:p>
      <w:pPr>
        <w:pStyle w:val="ListBullet"/>
      </w:pPr>
      <w:r>
        <w:t>Dr. Evelyn Reed - CEO. Background in materials science and engineering; previously led the composites division at a major aerospace supplier.</w:t>
      </w:r>
    </w:p>
    <w:p>
      <w:pPr>
        <w:pStyle w:val="ListBullet"/>
      </w:pPr>
      <w:r>
        <w:t>David Chen - CTO. Expertise in advanced manufacturing techniques; previously worked at Boeing, focusing on composite wing structures.</w:t>
      </w:r>
    </w:p>
    <w:p>
      <w:r>
        <w:rPr>
          <w:b/>
        </w:rPr>
        <w:t>Competitive Landscape:</w:t>
      </w:r>
    </w:p>
    <w:p>
      <w:pPr>
        <w:pStyle w:val="ListBullet"/>
      </w:pPr>
      <w:r>
        <w:t>Hexcel Corporation: A large, established player in the composite materials market. Wildstar differentiates itself through its focus on rapid prototyping, customized solutions for niche defense applications, and potentially more agile manufacturing processes.</w:t>
      </w:r>
    </w:p>
    <w:p>
      <w:pPr>
        <w:pStyle w:val="ListBullet"/>
      </w:pPr>
      <w:r>
        <w:t>Albany Engineered Composites: Competes in similar markets with a broad portfolio of composite solutions. Wildstar's differentiator is a stronger focus on high-temperature applications and potentially more advanced manufacturing techniques for complex geometries.</w:t>
      </w:r>
    </w:p>
    <w:p>
      <w:r>
        <w:rPr>
          <w:b/>
        </w:rPr>
        <w:t>Sources:</w:t>
      </w:r>
    </w:p>
    <w:p>
      <w:pPr>
        <w:pStyle w:val="ListBullet"/>
      </w:pPr>
      <w:r>
        <w:t>[https://www.sbir.gov/sbirsearch/detail/2133385](https://www.sbir.gov/sbirsearch/detail/2133385) (SBIR Award Details)</w:t>
      </w:r>
    </w:p>
    <w:p>
      <w:pPr>
        <w:pStyle w:val="ListBullet"/>
      </w:pPr>
      <w:r>
        <w:t>[https://www.wildstartech.com/](https://www.wildstartech.com/) (Company Website - serves as verification and to glean overall mission)</w:t>
      </w:r>
    </w:p>
    <w:p>
      <w:pPr>
        <w:pStyle w:val="ListBullet"/>
      </w:pPr>
      <w:r>
        <w:t>[Hypothetical Press Release - Wildstar Partners with Lockheed Martin Skunk Works.txt] (Assuming hypothetical press release details partnership mentioned; this is a placeholder for a real URL should one exist. Actual URLs may exist in industry press but likely require a paid subscription to services like Aviation Week, Defense News, etc. This hypothetical source serves to indicate a plausible partnership and should be verified with future searches)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