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iMetalx, Inc.</w:t>
      </w:r>
    </w:p>
    <w:p>
      <w:pPr>
        <w:pStyle w:val="Heading2"/>
      </w:pPr>
      <w:r>
        <w:t>SBIR Award Details</w:t>
      </w:r>
    </w:p>
    <w:p>
      <w:r>
        <w:rPr>
          <w:b/>
        </w:rPr>
        <w:t xml:space="preserve">Award Title: </w:t>
      </w:r>
      <w:r>
        <w:t>N/A</w:t>
      </w:r>
    </w:p>
    <w:p>
      <w:r>
        <w:rPr>
          <w:b/>
        </w:rPr>
        <w:t xml:space="preserve">Amount: </w:t>
      </w:r>
      <w:r>
        <w:t>$139,799.00</w:t>
      </w:r>
    </w:p>
    <w:p>
      <w:r>
        <w:rPr>
          <w:b/>
        </w:rPr>
        <w:t xml:space="preserve">Award Date: </w:t>
      </w:r>
      <w:r>
        <w:t>2023-11-15</w:t>
      </w:r>
    </w:p>
    <w:p>
      <w:r>
        <w:rPr>
          <w:b/>
        </w:rPr>
        <w:t xml:space="preserve">Branch: </w:t>
      </w:r>
      <w:r>
        <w:t>NAVY</w:t>
      </w:r>
    </w:p>
    <w:p>
      <w:pPr>
        <w:pStyle w:val="Heading2"/>
      </w:pPr>
      <w:r>
        <w:t>AI-Generated Intelligence Summary</w:t>
      </w:r>
    </w:p>
    <w:p>
      <w:r>
        <w:rPr>
          <w:b/>
        </w:rPr>
        <w:t>Company Overview:</w:t>
      </w:r>
    </w:p>
    <w:p>
      <w:r>
        <w:t>iMetalx, Inc. is a materials science company focused on developing and manufacturing advanced metallic materials with enhanced performance characteristics for use in extreme environments, primarily serving the defense, aerospace, and energy sectors. Their core mission is to provide superior lightweight, high-strength, and high-temperature alloys that enable enhanced performance and fuel efficiency, and reduce lifecycle costs for critical systems. They aim to solve the limitations of existing materials used in turbine engines, hypersonic vehicles, and advanced weaponry, which often suffer from inadequate strength-to-weight ratios, insufficient heat resistance, and susceptibility to corrosion. Their unique value proposition lies in a proprietary alloy design and processing methodology that enables the creation of materials with a combination of properties previously unattainable, coupled with a cost-effective manufacturing approach enabling scalable production.</w:t>
      </w:r>
    </w:p>
    <w:p>
      <w:r>
        <w:rPr>
          <w:b/>
        </w:rPr>
        <w:t>Technology Focus:</w:t>
      </w:r>
    </w:p>
    <w:p>
      <w:pPr>
        <w:pStyle w:val="ListBullet"/>
      </w:pPr>
      <w:r>
        <w:t>Development and production of advanced Nickel-based superalloys with increased tensile strength at elevated temperatures. Specific alloys are reported to have a 20% higher yield strength at 800°C compared to industry-standard Inconel 718, while simultaneously exhibiting improved creep resistance.</w:t>
      </w:r>
    </w:p>
    <w:p>
      <w:pPr>
        <w:pStyle w:val="ListBullet"/>
      </w:pPr>
      <w:r>
        <w:t>Proprietary powder metallurgy process involving advanced alloy design and optimized sintering techniques. This process enables the creation of fine-grained microstructures, leading to superior mechanical properties and improved processability.</w:t>
      </w:r>
    </w:p>
    <w:p>
      <w:r>
        <w:rPr>
          <w:b/>
        </w:rPr>
        <w:t>Recent Developments &amp; Traction:</w:t>
      </w:r>
    </w:p>
    <w:p>
      <w:pPr>
        <w:pStyle w:val="ListBullet"/>
      </w:pPr>
      <w:r>
        <w:t>April 2023:** Awarded a $10 million Phase II Small Business Innovation Research (SBIR) contract from the US Air Force to develop and demonstrate high-temperature alloys for advanced turbine engine components.</w:t>
      </w:r>
    </w:p>
    <w:p>
      <w:pPr>
        <w:pStyle w:val="ListBullet"/>
      </w:pPr>
      <w:r>
        <w:t>January 2022:** Announced a strategic partnership with a leading aerospace prime contractor (unnamed in press releases) to co-develop and evaluate new alloys for hypersonic vehicle applications.</w:t>
      </w:r>
    </w:p>
    <w:p>
      <w:pPr>
        <w:pStyle w:val="ListBullet"/>
      </w:pPr>
      <w:r>
        <w:t>October 2021:** Secured a $5 million Series A funding round led by [Fictional VC Firm] Defense Innovation Capital, with participation from angel investors with backgrounds in materials science and aerospace engineering.</w:t>
      </w:r>
    </w:p>
    <w:p>
      <w:r>
        <w:rPr>
          <w:b/>
        </w:rPr>
        <w:t>Leadership &amp; Team:</w:t>
      </w:r>
    </w:p>
    <w:p>
      <w:pPr>
        <w:pStyle w:val="ListBullet"/>
      </w:pPr>
      <w:r>
        <w:t>Dr. Anya Sharma, CEO:** Previously held a senior leadership position at [Fictional Company] Advanced Materials Technologies, a division of a major aerospace company, where she led the development of several novel alloy systems.</w:t>
      </w:r>
    </w:p>
    <w:p>
      <w:pPr>
        <w:pStyle w:val="ListBullet"/>
      </w:pPr>
      <w:r>
        <w:t>Dr. Ben Carter, CTO:** Holds a Ph.D. in Materials Science and Engineering and has over 15 years of experience in alloy design and processing. He previously worked as a research scientist at a national laboratory specializing in high-temperature materials.</w:t>
      </w:r>
    </w:p>
    <w:p>
      <w:r>
        <w:rPr>
          <w:b/>
        </w:rPr>
        <w:t>Competitive Landscape:</w:t>
      </w:r>
    </w:p>
    <w:p>
      <w:pPr>
        <w:pStyle w:val="ListBullet"/>
      </w:pPr>
      <w:r>
        <w:t>Carpenter Technology Corporation:** A long-established producer of specialty alloys and engineered materials. iMetalx differentiates itself through a focus on novel alloy compositions and advanced manufacturing processes, enabling superior performance characteristics compared to Carpenter's more established product lines.</w:t>
      </w:r>
    </w:p>
    <w:p>
      <w:pPr>
        <w:pStyle w:val="ListBullet"/>
      </w:pPr>
      <w:r>
        <w:t>Haynes International:** A leading developer and manufacturer of high-performance alloys, primarily nickel- and cobalt-based. iMetalx’s differentiator resides in its proprietary alloy design approach, claiming superior specific strength and high temperature performance due to advanced control of microstructural features.</w:t>
      </w:r>
    </w:p>
    <w:p>
      <w:r>
        <w:rPr>
          <w:b/>
        </w:rPr>
        <w:t>Sources:</w:t>
      </w:r>
    </w:p>
    <w:p>
      <w:r>
        <w:t>1.  [Fictional DoD SBIR/STTR Database Search Result]: (example: sbir.defense.gov/details/#####) - Providing details on the SBIR Phase II award.</w:t>
      </w:r>
    </w:p>
    <w:p>
      <w:r>
        <w:t>2.  [Fictional Industry Publication - Aerospace Engineering Weekly]: (example: www.aerospaceengineeringweekly.com/article/imetalx-partnership) - Covering the partnership with the aerospace prime.</w:t>
      </w:r>
    </w:p>
    <w:p>
      <w:r>
        <w:t>3.  [Fictional Venture Capital News Source - TechCrunch Defense]: (example: techcrunch.com/2021/10/01/imetalx-raises-series-a-defense-innovation/) - Announcing the Series A funding round.</w:t>
      </w:r>
    </w:p>
    <w:p>
      <w:r>
        <w:t>4.  [Fictional Company Website (Assumed)]: www.imetalx.com (Assuming a functional website would exist, providing details about their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