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4002E" w14:textId="77777777" w:rsidR="0082685A" w:rsidRDefault="0082685A" w:rsidP="0082685A">
      <w:r>
        <w:t>Section 1: Core Identity</w:t>
      </w:r>
    </w:p>
    <w:p w14:paraId="05078AA1" w14:textId="77777777" w:rsidR="0082685A" w:rsidRDefault="0082685A" w:rsidP="0082685A"/>
    <w:p w14:paraId="0D5DF285" w14:textId="77777777" w:rsidR="0082685A" w:rsidRDefault="0082685A" w:rsidP="0082685A">
      <w:r>
        <w:t xml:space="preserve">Start with your boss's statement: "We are problem-solvers for the DoD. We do not specialize in a narrow field or act as a simple service provider. We unite diverse partners—government, industry, and academia—to discover, develop, and deliver solutions to complex warfighter challenges." </w:t>
      </w:r>
    </w:p>
    <w:p w14:paraId="682D9C59" w14:textId="77777777" w:rsidR="0082685A" w:rsidRDefault="0082685A" w:rsidP="0082685A"/>
    <w:p w14:paraId="38D3FFD6" w14:textId="77777777" w:rsidR="0082685A" w:rsidRDefault="0082685A" w:rsidP="0082685A"/>
    <w:p w14:paraId="380A9819" w14:textId="77777777" w:rsidR="0082685A" w:rsidRDefault="0082685A" w:rsidP="0082685A"/>
    <w:p w14:paraId="0979CB61" w14:textId="77777777" w:rsidR="0082685A" w:rsidRDefault="0082685A" w:rsidP="0082685A">
      <w:r>
        <w:t>Section 2: Core Problem-Solving Approaches</w:t>
      </w:r>
    </w:p>
    <w:p w14:paraId="207C08FB" w14:textId="77777777" w:rsidR="0082685A" w:rsidRDefault="0082685A" w:rsidP="0082685A"/>
    <w:p w14:paraId="51713643" w14:textId="77777777" w:rsidR="0082685A" w:rsidRDefault="0082685A" w:rsidP="0082685A"/>
    <w:p w14:paraId="7F3B8134" w14:textId="77777777" w:rsidR="0082685A" w:rsidRDefault="0082685A" w:rsidP="0082685A">
      <w:r>
        <w:t xml:space="preserve">Multi-Sector Collaboration Facilitation: We build and manage ecosystems of diverse partners to solve complex problems. </w:t>
      </w:r>
    </w:p>
    <w:p w14:paraId="28D89211" w14:textId="77777777" w:rsidR="0082685A" w:rsidRDefault="0082685A" w:rsidP="0082685A"/>
    <w:p w14:paraId="1768587D" w14:textId="77777777" w:rsidR="0082685A" w:rsidRDefault="0082685A" w:rsidP="0082685A"/>
    <w:p w14:paraId="191783BC" w14:textId="77777777" w:rsidR="0082685A" w:rsidRDefault="0082685A" w:rsidP="0082685A"/>
    <w:p w14:paraId="36259259" w14:textId="77777777" w:rsidR="0082685A" w:rsidRDefault="0082685A" w:rsidP="0082685A">
      <w:r>
        <w:t xml:space="preserve">Technology Transfer &amp; Transition Management: We manage the "spin-in" of commercial tech and the "spin-out" of lab tech, bridging the valley of death. </w:t>
      </w:r>
    </w:p>
    <w:p w14:paraId="5A6C2C02" w14:textId="77777777" w:rsidR="0082685A" w:rsidRDefault="0082685A" w:rsidP="0082685A"/>
    <w:p w14:paraId="02E1341A" w14:textId="77777777" w:rsidR="0082685A" w:rsidRDefault="0082685A" w:rsidP="0082685A"/>
    <w:p w14:paraId="14988817" w14:textId="77777777" w:rsidR="0082685A" w:rsidRDefault="0082685A" w:rsidP="0082685A"/>
    <w:p w14:paraId="3AA98824" w14:textId="77777777" w:rsidR="0082685A" w:rsidRDefault="0082685A" w:rsidP="0082685A"/>
    <w:p w14:paraId="14D896E3" w14:textId="77777777" w:rsidR="0082685A" w:rsidRDefault="0082685A" w:rsidP="0082685A">
      <w:r>
        <w:t xml:space="preserve">Innovation Process Leadership: We design and lead novel problem-solving approaches like sprints, challenges, and divergent thinking workshops. </w:t>
      </w:r>
    </w:p>
    <w:p w14:paraId="542132B8" w14:textId="77777777" w:rsidR="0082685A" w:rsidRDefault="0082685A" w:rsidP="0082685A"/>
    <w:p w14:paraId="18A395C9" w14:textId="77777777" w:rsidR="0082685A" w:rsidRDefault="0082685A" w:rsidP="0082685A"/>
    <w:p w14:paraId="56B60ACC" w14:textId="77777777" w:rsidR="0082685A" w:rsidRDefault="0082685A" w:rsidP="0082685A"/>
    <w:p w14:paraId="20C91897" w14:textId="77777777" w:rsidR="0082685A" w:rsidRDefault="0082685A" w:rsidP="0082685A">
      <w:r>
        <w:t xml:space="preserve">Workforce Development &amp; Talent Cultivation: We develop talent for the defense ecosystem through challenges, internships, and targeted training. </w:t>
      </w:r>
    </w:p>
    <w:p w14:paraId="5DC12295" w14:textId="77777777" w:rsidR="0082685A" w:rsidRDefault="0082685A" w:rsidP="0082685A"/>
    <w:p w14:paraId="26E28A44" w14:textId="77777777" w:rsidR="00764474" w:rsidRDefault="00764474" w:rsidP="00764474">
      <w:r w:rsidRPr="00764474">
        <w:rPr>
          <w:b/>
          <w:bCs/>
        </w:rPr>
        <w:t>Synergy and Roadmap Identification</w:t>
      </w:r>
      <w:r w:rsidRPr="00764474">
        <w:t>: We facilitate workshops with Air Force product lines to build directorate-wide roadmaps and identify synergies.</w:t>
      </w:r>
    </w:p>
    <w:p w14:paraId="785E2674" w14:textId="77777777" w:rsidR="00764474" w:rsidRPr="00764474" w:rsidRDefault="00764474" w:rsidP="00764474"/>
    <w:p w14:paraId="5BDF2293" w14:textId="77777777" w:rsidR="00764474" w:rsidRPr="00764474" w:rsidRDefault="00764474" w:rsidP="00764474">
      <w:r w:rsidRPr="00764474">
        <w:rPr>
          <w:b/>
          <w:bCs/>
        </w:rPr>
        <w:t>Targeted Market Research</w:t>
      </w:r>
      <w:r w:rsidRPr="00764474">
        <w:t>: We conduct market research to find companies and technologies that align with Air Force product goals and can solve specific development challenges.</w:t>
      </w:r>
    </w:p>
    <w:p w14:paraId="56392B40" w14:textId="77777777" w:rsidR="00764474" w:rsidRDefault="00764474" w:rsidP="00764474">
      <w:pPr>
        <w:rPr>
          <w:b/>
          <w:bCs/>
        </w:rPr>
      </w:pPr>
    </w:p>
    <w:p w14:paraId="1A3E535F" w14:textId="4EF63417" w:rsidR="00764474" w:rsidRPr="00764474" w:rsidRDefault="00764474" w:rsidP="00764474">
      <w:r w:rsidRPr="00764474">
        <w:rPr>
          <w:b/>
          <w:bCs/>
        </w:rPr>
        <w:t>Transition Partner Intelligence</w:t>
      </w:r>
      <w:r w:rsidRPr="00764474">
        <w:t>: We identify specific Air Force acquisition programs and PEOs to serve as transition partners, providing detailed intelligence on their budgets, end-users, and needs.</w:t>
      </w:r>
    </w:p>
    <w:p w14:paraId="42770159" w14:textId="77777777" w:rsidR="00764474" w:rsidRDefault="00764474" w:rsidP="00764474">
      <w:pPr>
        <w:rPr>
          <w:b/>
          <w:bCs/>
        </w:rPr>
      </w:pPr>
    </w:p>
    <w:p w14:paraId="6411218D" w14:textId="6A3D085F" w:rsidR="00764474" w:rsidRPr="00764474" w:rsidRDefault="00764474" w:rsidP="00764474">
      <w:r w:rsidRPr="00764474">
        <w:rPr>
          <w:b/>
          <w:bCs/>
        </w:rPr>
        <w:t>Industry &amp; Academia Collaboration</w:t>
      </w:r>
      <w:r w:rsidRPr="00764474">
        <w:t>: We organize "collider" events to align industry/academia experts with Air Force needs for joint product development.</w:t>
      </w:r>
    </w:p>
    <w:p w14:paraId="21313F2B" w14:textId="77777777" w:rsidR="00764474" w:rsidRDefault="00764474" w:rsidP="00764474">
      <w:pPr>
        <w:rPr>
          <w:b/>
          <w:bCs/>
        </w:rPr>
      </w:pPr>
    </w:p>
    <w:p w14:paraId="0041075A" w14:textId="6A7B8F31" w:rsidR="00764474" w:rsidRPr="00764474" w:rsidRDefault="00764474" w:rsidP="00764474">
      <w:r w:rsidRPr="00764474">
        <w:rPr>
          <w:b/>
          <w:bCs/>
        </w:rPr>
        <w:t>Prototype and Test Facilitation</w:t>
      </w:r>
      <w:r w:rsidRPr="00764474">
        <w:t>: We leverage our facilities to manage technology sprints that rapidly prototype, test, and gather user feedback on new solutions.</w:t>
      </w:r>
    </w:p>
    <w:p w14:paraId="083DA682" w14:textId="77777777" w:rsidR="00764474" w:rsidRDefault="00764474" w:rsidP="0082685A"/>
    <w:p w14:paraId="5558A424" w14:textId="77777777" w:rsidR="0082685A" w:rsidRDefault="0082685A" w:rsidP="0082685A"/>
    <w:p w14:paraId="449DD624" w14:textId="77777777" w:rsidR="0082685A" w:rsidRDefault="0082685A" w:rsidP="0082685A">
      <w:r>
        <w:t>Section 3: Portfolio of Experience (Case Studies)</w:t>
      </w:r>
    </w:p>
    <w:p w14:paraId="762CED7B" w14:textId="77777777" w:rsidR="0082685A" w:rsidRDefault="0082685A" w:rsidP="0082685A">
      <w:r>
        <w:t>This is the most critical new section. To know if you have experience, the AI needs a list of your experiences.</w:t>
      </w:r>
    </w:p>
    <w:p w14:paraId="349F6FAF" w14:textId="77777777" w:rsidR="0082685A" w:rsidRDefault="0082685A" w:rsidP="0082685A"/>
    <w:p w14:paraId="638C6AE8" w14:textId="77777777" w:rsidR="0082685A" w:rsidRDefault="0082685A" w:rsidP="0082685A"/>
    <w:p w14:paraId="1CEE3A6C" w14:textId="77777777" w:rsidR="0082685A" w:rsidRDefault="0082685A" w:rsidP="0082685A">
      <w:r>
        <w:t xml:space="preserve">Project - SDR University Challenge: Solved AFRL's need for new SDR tech ideas and talent by creating and managing a national university competition. </w:t>
      </w:r>
    </w:p>
    <w:p w14:paraId="7A440989" w14:textId="77777777" w:rsidR="0082685A" w:rsidRDefault="0082685A" w:rsidP="0082685A"/>
    <w:p w14:paraId="1F2ED7D7" w14:textId="77777777" w:rsidR="0082685A" w:rsidRDefault="0082685A" w:rsidP="0082685A"/>
    <w:p w14:paraId="631B0B60" w14:textId="77777777" w:rsidR="0082685A" w:rsidRDefault="0082685A" w:rsidP="0082685A">
      <w:r>
        <w:t xml:space="preserve">Project - NSWC Crane PIA: Solved inter-service collaboration challenges by aligning Air Force and Navy tech needs and bundling IP for joint commercialization. </w:t>
      </w:r>
    </w:p>
    <w:p w14:paraId="1F904B87" w14:textId="77777777" w:rsidR="0082685A" w:rsidRDefault="0082685A" w:rsidP="0082685A"/>
    <w:p w14:paraId="7DAE31DC" w14:textId="77777777" w:rsidR="0082685A" w:rsidRDefault="0082685A" w:rsidP="0082685A"/>
    <w:p w14:paraId="1EBBD17D" w14:textId="77777777" w:rsidR="0082685A" w:rsidRDefault="0082685A" w:rsidP="0082685A">
      <w:r>
        <w:t xml:space="preserve">Project - TECH-ARTS &amp; Collaboration Accelerator: Solved stalled R&amp;D problems by introducing artistic mental models and trans-disciplinary teams, resulting in the "Divergent Collaboration" tool. </w:t>
      </w:r>
    </w:p>
    <w:p w14:paraId="266078F6" w14:textId="77777777" w:rsidR="0082685A" w:rsidRDefault="0082685A" w:rsidP="0082685A"/>
    <w:p w14:paraId="5E0D32F5" w14:textId="77777777" w:rsidR="0082685A" w:rsidRDefault="0082685A" w:rsidP="0082685A"/>
    <w:p w14:paraId="3B68C6AF" w14:textId="77777777" w:rsidR="0082685A" w:rsidRDefault="0082685A" w:rsidP="0082685A"/>
    <w:p w14:paraId="3D9AEDB5" w14:textId="77777777" w:rsidR="0082685A" w:rsidRDefault="0082685A" w:rsidP="0082685A">
      <w:r>
        <w:t xml:space="preserve">Project - AFRL Manpower Analytics: Addressed Air Force manpower challenges by applying predictive modeling and facilitating pilot programs for workforce solutions. </w:t>
      </w:r>
    </w:p>
    <w:p w14:paraId="7B9E1330" w14:textId="77777777" w:rsidR="0082685A" w:rsidRDefault="0082685A" w:rsidP="0082685A"/>
    <w:p w14:paraId="7A5321DA" w14:textId="77777777" w:rsidR="0082685A" w:rsidRDefault="0082685A" w:rsidP="0082685A"/>
    <w:p w14:paraId="6246AD7E" w14:textId="77777777" w:rsidR="0082685A" w:rsidRDefault="0082685A" w:rsidP="0082685A">
      <w:r>
        <w:t xml:space="preserve">Project - Acquisition Process Demystification: Addressed barriers for small businesses by partnering with AFLCMC to run educational events on fiscal law and contracting. </w:t>
      </w:r>
    </w:p>
    <w:p w14:paraId="4C7A9A02" w14:textId="77777777" w:rsidR="0082685A" w:rsidRDefault="0082685A" w:rsidP="0082685A"/>
    <w:p w14:paraId="16731366" w14:textId="77777777" w:rsidR="0082685A" w:rsidRDefault="0082685A" w:rsidP="0082685A"/>
    <w:p w14:paraId="57BBED45" w14:textId="77777777" w:rsidR="0082685A" w:rsidRDefault="0082685A" w:rsidP="0082685A">
      <w:r>
        <w:t xml:space="preserve">Project - Special Ops Tech Connection: Solved urgent user needs by connecting AFRL-developed technology directly to the special operations community. </w:t>
      </w:r>
    </w:p>
    <w:p w14:paraId="02327FB4" w14:textId="77777777" w:rsidR="00341D0C" w:rsidRDefault="00341D0C" w:rsidP="0082685A"/>
    <w:p w14:paraId="04D97A42" w14:textId="77777777" w:rsidR="00341D0C" w:rsidRDefault="00341D0C" w:rsidP="00341D0C">
      <w:r>
        <w:t>Project - 711HPW/RHW Just in Time Multi Mission Airmen (JITMMA): We are actively guiding this 711th Human Performance Wing program to validate key assumptions, develop communication strategies, and establish a critical transition path.</w:t>
      </w:r>
    </w:p>
    <w:p w14:paraId="2633DC44" w14:textId="77777777" w:rsidR="00341D0C" w:rsidRDefault="00341D0C" w:rsidP="00341D0C"/>
    <w:p w14:paraId="2E95EF93" w14:textId="77777777" w:rsidR="00341D0C" w:rsidRDefault="00341D0C" w:rsidP="00341D0C"/>
    <w:p w14:paraId="4914B032" w14:textId="77777777" w:rsidR="00341D0C" w:rsidRDefault="00341D0C" w:rsidP="00341D0C">
      <w:r>
        <w:t>Project - AFRL/RY Agile Meridian (JUON CC-0575): We supported the development of a Common Operating Picture for GPS visualization, guiding the program from concept to a recognized Technology Transition Program of Record with ARMY DEVCOM C5ISR in under a year.</w:t>
      </w:r>
    </w:p>
    <w:p w14:paraId="39B8472E" w14:textId="77777777" w:rsidR="00341D0C" w:rsidRDefault="00341D0C" w:rsidP="00341D0C"/>
    <w:p w14:paraId="6D8F8175" w14:textId="77777777" w:rsidR="00341D0C" w:rsidRDefault="00341D0C" w:rsidP="00341D0C"/>
    <w:p w14:paraId="1D7A157B" w14:textId="356645DD" w:rsidR="00341D0C" w:rsidRDefault="00341D0C" w:rsidP="00341D0C">
      <w:r>
        <w:t>Project - 711th HPW Systems Integration Support: We were selected to support the Airman Systems Directorate by identifying product synergies, conducting market research, and aligning solutions with transition partners across their core technical competencies, including Training, Bioeffects, and Bioengineering.</w:t>
      </w:r>
    </w:p>
    <w:p w14:paraId="5F8A5944" w14:textId="77777777" w:rsidR="0082685A" w:rsidRDefault="0082685A" w:rsidP="0082685A"/>
    <w:p w14:paraId="598F6071" w14:textId="77777777" w:rsidR="0082685A" w:rsidRDefault="0082685A" w:rsidP="0082685A">
      <w:r>
        <w:t>Section 4: Internal Expertise Directory</w:t>
      </w:r>
    </w:p>
    <w:p w14:paraId="6C73A79D" w14:textId="77777777" w:rsidR="0082685A" w:rsidRDefault="0082685A" w:rsidP="0082685A">
      <w:r>
        <w:t>To answer "who should handle this," the AI needs a directory. This is something you'll have to create.</w:t>
      </w:r>
    </w:p>
    <w:p w14:paraId="2BF226B3" w14:textId="77777777" w:rsidR="0082685A" w:rsidRDefault="0082685A" w:rsidP="0082685A"/>
    <w:p w14:paraId="03C373D4" w14:textId="77777777" w:rsidR="0082685A" w:rsidRDefault="0082685A" w:rsidP="0082685A">
      <w:r>
        <w:t>Strategic Leadership (Steve Fennessey, President): Focus on inter-service partnerships, overall strategy, high-level government relations.</w:t>
      </w:r>
    </w:p>
    <w:p w14:paraId="7C3F3479" w14:textId="77777777" w:rsidR="0082685A" w:rsidRDefault="0082685A" w:rsidP="0082685A"/>
    <w:p w14:paraId="1FCD0975" w14:textId="2C7B40A8" w:rsidR="0082685A" w:rsidRDefault="0082685A" w:rsidP="0082685A">
      <w:r>
        <w:t xml:space="preserve">Innovation Team (e.g., </w:t>
      </w:r>
      <w:r w:rsidR="00526816">
        <w:t>Proving Grounds Team</w:t>
      </w:r>
      <w:r>
        <w:t xml:space="preserve">): Focus on challenges, rapid prototyping, problem-solving workshops (TECH-ARTS, Accelerators), </w:t>
      </w:r>
      <w:proofErr w:type="spellStart"/>
      <w:r>
        <w:t>Tec^Edge</w:t>
      </w:r>
      <w:proofErr w:type="spellEnd"/>
      <w:r>
        <w:t xml:space="preserve"> Center projects.</w:t>
      </w:r>
    </w:p>
    <w:p w14:paraId="17F09EF4" w14:textId="77777777" w:rsidR="0082685A" w:rsidRDefault="0082685A" w:rsidP="0082685A"/>
    <w:p w14:paraId="050EBB21" w14:textId="7B2D185A" w:rsidR="0082685A" w:rsidRDefault="0082685A" w:rsidP="0082685A">
      <w:r>
        <w:t xml:space="preserve">Commercialization &amp; Small Business Office (e.g., </w:t>
      </w:r>
      <w:r w:rsidR="00526816">
        <w:t>Tara</w:t>
      </w:r>
      <w:r>
        <w:t>): Focus on tech transfer/transition, Small Business Hub, SBIR/STTR connections, matchmaking events.</w:t>
      </w:r>
    </w:p>
    <w:p w14:paraId="212D9537" w14:textId="77777777" w:rsidR="0082685A" w:rsidRDefault="0082685A" w:rsidP="0082685A"/>
    <w:p w14:paraId="7922BFDD" w14:textId="3A1A03FD" w:rsidR="00846FA1" w:rsidRPr="0082685A" w:rsidRDefault="0082685A" w:rsidP="0082685A">
      <w:r>
        <w:t xml:space="preserve">Workforce &amp; Talent Programs (e.g., </w:t>
      </w:r>
      <w:r w:rsidR="00526816">
        <w:t>Erik</w:t>
      </w:r>
      <w:r>
        <w:t xml:space="preserve">): Focus on </w:t>
      </w:r>
      <w:proofErr w:type="spellStart"/>
      <w:r>
        <w:t>SkillBridge</w:t>
      </w:r>
      <w:proofErr w:type="spellEnd"/>
      <w:r>
        <w:t>, university outreach, acquisition workforce development.</w:t>
      </w:r>
    </w:p>
    <w:sectPr w:rsidR="00846FA1" w:rsidRPr="0082685A">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360E4"/>
    <w:multiLevelType w:val="multilevel"/>
    <w:tmpl w:val="B492F00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F9D2E77"/>
    <w:multiLevelType w:val="multilevel"/>
    <w:tmpl w:val="7700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45A0B"/>
    <w:multiLevelType w:val="multilevel"/>
    <w:tmpl w:val="2FC02AD2"/>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153136B0"/>
    <w:multiLevelType w:val="multilevel"/>
    <w:tmpl w:val="5BE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47F20"/>
    <w:multiLevelType w:val="multilevel"/>
    <w:tmpl w:val="7E724260"/>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265367A9"/>
    <w:multiLevelType w:val="multilevel"/>
    <w:tmpl w:val="FD6260B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9A9022F"/>
    <w:multiLevelType w:val="multilevel"/>
    <w:tmpl w:val="0BAA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66788"/>
    <w:multiLevelType w:val="multilevel"/>
    <w:tmpl w:val="1B60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07E19"/>
    <w:multiLevelType w:val="multilevel"/>
    <w:tmpl w:val="C0F4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91530"/>
    <w:multiLevelType w:val="multilevel"/>
    <w:tmpl w:val="1D8CC728"/>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59A43C99"/>
    <w:multiLevelType w:val="multilevel"/>
    <w:tmpl w:val="DC5412A4"/>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71B32CE0"/>
    <w:multiLevelType w:val="multilevel"/>
    <w:tmpl w:val="7D4C45D6"/>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73D4518B"/>
    <w:multiLevelType w:val="multilevel"/>
    <w:tmpl w:val="32A0915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43451809">
    <w:abstractNumId w:val="4"/>
  </w:num>
  <w:num w:numId="2" w16cid:durableId="394427530">
    <w:abstractNumId w:val="2"/>
  </w:num>
  <w:num w:numId="3" w16cid:durableId="218396660">
    <w:abstractNumId w:val="9"/>
  </w:num>
  <w:num w:numId="4" w16cid:durableId="1023365141">
    <w:abstractNumId w:val="11"/>
  </w:num>
  <w:num w:numId="5" w16cid:durableId="1903102373">
    <w:abstractNumId w:val="5"/>
  </w:num>
  <w:num w:numId="6" w16cid:durableId="288174033">
    <w:abstractNumId w:val="10"/>
  </w:num>
  <w:num w:numId="7" w16cid:durableId="1078136316">
    <w:abstractNumId w:val="0"/>
  </w:num>
  <w:num w:numId="8" w16cid:durableId="472678080">
    <w:abstractNumId w:val="12"/>
  </w:num>
  <w:num w:numId="9" w16cid:durableId="820269379">
    <w:abstractNumId w:val="7"/>
  </w:num>
  <w:num w:numId="10" w16cid:durableId="2021197083">
    <w:abstractNumId w:val="8"/>
  </w:num>
  <w:num w:numId="11" w16cid:durableId="1976180748">
    <w:abstractNumId w:val="3"/>
  </w:num>
  <w:num w:numId="12" w16cid:durableId="709376719">
    <w:abstractNumId w:val="6"/>
  </w:num>
  <w:num w:numId="13" w16cid:durableId="516652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FA1"/>
    <w:rsid w:val="00341D0C"/>
    <w:rsid w:val="00526816"/>
    <w:rsid w:val="005D794F"/>
    <w:rsid w:val="00764474"/>
    <w:rsid w:val="00793F21"/>
    <w:rsid w:val="0082685A"/>
    <w:rsid w:val="00846FA1"/>
    <w:rsid w:val="00CD0DE4"/>
    <w:rsid w:val="00D86BFD"/>
    <w:rsid w:val="00E5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8BDF4"/>
  <w15:docId w15:val="{1BC21AD1-1936-4CA1-9274-67AFF729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Liberation Serif" w:eastAsia="Noto Serif CJK SC" w:hAnsi="Liberation Serif"/>
      <w:b/>
      <w:bCs/>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054324">
      <w:bodyDiv w:val="1"/>
      <w:marLeft w:val="0"/>
      <w:marRight w:val="0"/>
      <w:marTop w:val="0"/>
      <w:marBottom w:val="0"/>
      <w:divBdr>
        <w:top w:val="none" w:sz="0" w:space="0" w:color="auto"/>
        <w:left w:val="none" w:sz="0" w:space="0" w:color="auto"/>
        <w:bottom w:val="none" w:sz="0" w:space="0" w:color="auto"/>
        <w:right w:val="none" w:sz="0" w:space="0" w:color="auto"/>
      </w:divBdr>
    </w:div>
    <w:div w:id="945766738">
      <w:bodyDiv w:val="1"/>
      <w:marLeft w:val="0"/>
      <w:marRight w:val="0"/>
      <w:marTop w:val="0"/>
      <w:marBottom w:val="0"/>
      <w:divBdr>
        <w:top w:val="none" w:sz="0" w:space="0" w:color="auto"/>
        <w:left w:val="none" w:sz="0" w:space="0" w:color="auto"/>
        <w:bottom w:val="none" w:sz="0" w:space="0" w:color="auto"/>
        <w:right w:val="none" w:sz="0" w:space="0" w:color="auto"/>
      </w:divBdr>
    </w:div>
    <w:div w:id="1330863865">
      <w:bodyDiv w:val="1"/>
      <w:marLeft w:val="0"/>
      <w:marRight w:val="0"/>
      <w:marTop w:val="0"/>
      <w:marBottom w:val="0"/>
      <w:divBdr>
        <w:top w:val="none" w:sz="0" w:space="0" w:color="auto"/>
        <w:left w:val="none" w:sz="0" w:space="0" w:color="auto"/>
        <w:bottom w:val="none" w:sz="0" w:space="0" w:color="auto"/>
        <w:right w:val="none" w:sz="0" w:space="0" w:color="auto"/>
      </w:divBdr>
    </w:div>
    <w:div w:id="1395812160">
      <w:bodyDiv w:val="1"/>
      <w:marLeft w:val="0"/>
      <w:marRight w:val="0"/>
      <w:marTop w:val="0"/>
      <w:marBottom w:val="0"/>
      <w:divBdr>
        <w:top w:val="none" w:sz="0" w:space="0" w:color="auto"/>
        <w:left w:val="none" w:sz="0" w:space="0" w:color="auto"/>
        <w:bottom w:val="none" w:sz="0" w:space="0" w:color="auto"/>
        <w:right w:val="none" w:sz="0" w:space="0" w:color="auto"/>
      </w:divBdr>
    </w:div>
    <w:div w:id="1608999649">
      <w:bodyDiv w:val="1"/>
      <w:marLeft w:val="0"/>
      <w:marRight w:val="0"/>
      <w:marTop w:val="0"/>
      <w:marBottom w:val="0"/>
      <w:divBdr>
        <w:top w:val="none" w:sz="0" w:space="0" w:color="auto"/>
        <w:left w:val="none" w:sz="0" w:space="0" w:color="auto"/>
        <w:bottom w:val="none" w:sz="0" w:space="0" w:color="auto"/>
        <w:right w:val="none" w:sz="0" w:space="0" w:color="auto"/>
      </w:divBdr>
    </w:div>
    <w:div w:id="1672637094">
      <w:bodyDiv w:val="1"/>
      <w:marLeft w:val="0"/>
      <w:marRight w:val="0"/>
      <w:marTop w:val="0"/>
      <w:marBottom w:val="0"/>
      <w:divBdr>
        <w:top w:val="none" w:sz="0" w:space="0" w:color="auto"/>
        <w:left w:val="none" w:sz="0" w:space="0" w:color="auto"/>
        <w:bottom w:val="none" w:sz="0" w:space="0" w:color="auto"/>
        <w:right w:val="none" w:sz="0" w:space="0" w:color="auto"/>
      </w:divBdr>
    </w:div>
    <w:div w:id="1753047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joshua kibe</cp:lastModifiedBy>
  <cp:revision>8</cp:revision>
  <dcterms:created xsi:type="dcterms:W3CDTF">2025-05-09T13:36:00Z</dcterms:created>
  <dcterms:modified xsi:type="dcterms:W3CDTF">2025-07-07T15:32:00Z</dcterms:modified>
  <dc:language>en-US</dc:language>
</cp:coreProperties>
</file>