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bCs/>
          <w:color w:val="2563EB"/>
          <w:sz w:val="72"/>
          <w:szCs w:val="72"/>
        </w:rPr>
        <w:t xml:space="preserve">sened</w:t>
      </w:r>
    </w:p>
    <w:p>
      <w:pPr>
        <w:spacing w:after="60" w:before="80"/>
      </w:pPr>
      <w:r>
        <w:rPr>
          <w:rFonts w:ascii="Arial" w:cs="Arial" w:eastAsia="Arial" w:hAnsi="Arial"/>
          <w:b/>
          <w:bCs/>
          <w:color w:val="111827"/>
          <w:sz w:val="48"/>
          <w:szCs w:val="48"/>
        </w:rPr>
        <w:t xml:space="preserve">UX Design Review</w:t>
      </w:r>
    </w:p>
    <w:p>
      <w:pPr>
        <w:spacing w:after="400" w:before="0"/>
      </w:pPr>
      <w:r>
        <w:rPr>
          <w:rFonts w:ascii="Arial" w:cs="Arial" w:eastAsia="Arial" w:hAnsi="Arial"/>
          <w:color w:val="6B7280"/>
          <w:sz w:val="22"/>
          <w:szCs w:val="22"/>
        </w:rPr>
        <w:t xml:space="preserve">Principal UX Designer  •  </w:t>
      </w:r>
      <w:r>
        <w:rPr>
          <w:rFonts w:ascii="Arial" w:cs="Arial" w:eastAsia="Arial" w:hAnsi="Arial"/>
          <w:color w:val="6B7280"/>
          <w:sz w:val="22"/>
          <w:szCs w:val="22"/>
        </w:rPr>
        <w:t xml:space="preserve">May 18, 2026  •  </w:t>
      </w:r>
      <w:r>
        <w:rPr>
          <w:rFonts w:ascii="Arial" w:cs="Arial" w:eastAsia="Arial" w:hAnsi="Arial"/>
          <w:color w:val="6B7280"/>
          <w:sz w:val="22"/>
          <w:szCs w:val="22"/>
        </w:rPr>
        <w:t xml:space="preserve">Rounds 1 &amp;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Product</w:t>
            </w:r>
          </w:p>
        </w:tc>
        <w:tc>
          <w:tcPr>
            <w:tcW w:type="dxa" w:w="716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sened COI Tracker</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Stack</w:t>
            </w:r>
          </w:p>
        </w:tc>
        <w:tc>
          <w:tcPr>
            <w:tcW w:type="dxa" w:w="716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React 18 · Vite · Tailwind CSS · React Router v6 · TanStack Query</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Scope</w:t>
            </w:r>
          </w:p>
        </w:tc>
        <w:tc>
          <w:tcPr>
            <w:tcW w:type="dxa" w:w="716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7 pages + shared components (Layout, LoadingSpinner, StatusBadge)</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Rounds</w:t>
            </w:r>
          </w:p>
        </w:tc>
        <w:tc>
          <w:tcPr>
            <w:tcW w:type="dxa" w:w="716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Round 1 (pre-sprint) + Round 2 (post-sprint, current state)</w:t>
            </w:r>
          </w:p>
        </w:tc>
      </w:tr>
      <w:tr>
        <w:tc>
          <w:tcPr>
            <w:tcW w:type="dxa" w:w="22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Status</w:t>
            </w:r>
          </w:p>
        </w:tc>
        <w:tc>
          <w:tcPr>
            <w:tcW w:type="dxa" w:w="716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Round 1 items implemented — Round 2 items pending</w:t>
            </w:r>
          </w:p>
        </w:tc>
      </w:tr>
    </w:tbl>
    <w:p>
      <w:pPr>
        <w:spacing w:after="0" w:before="400"/>
      </w:pPr>
    </w:p>
    <w:p>
      <w:pPr>
        <w:pStyle w:val="Heading2"/>
        <w:pBdr>
          <w:bottom w:val="single" w:color="E5E7EB" w:sz="6" w:space="4"/>
        </w:pBdr>
        <w:spacing w:after="80" w:before="320"/>
      </w:pPr>
      <w:r>
        <w:rPr>
          <w:rFonts w:ascii="Arial" w:cs="Arial" w:eastAsia="Arial" w:hAnsi="Arial"/>
          <w:b/>
          <w:bCs/>
          <w:color w:val="111827"/>
          <w:sz w:val="28"/>
          <w:szCs w:val="28"/>
        </w:rPr>
        <w:t xml:space="preserve">Overview</w:t>
      </w:r>
    </w:p>
    <w:p>
      <w:pPr>
        <w:spacing w:after="160" w:before="0"/>
      </w:pPr>
      <w:r>
        <w:rPr>
          <w:rFonts w:ascii="Arial" w:cs="Arial" w:eastAsia="Arial" w:hAnsi="Arial"/>
          <w:b w:val="false"/>
          <w:bCs w:val="false"/>
          <w:color w:val="374151"/>
          <w:sz w:val="20"/>
          <w:szCs w:val="20"/>
        </w:rPr>
        <w:t xml:space="preserve">This document consolidates two rounds of UX review conducted on the sened frontend. Round 1 identified the original functional and structural gaps. A front-end sprint then addressed those items. Round 2 reviews the post-sprint state and identifies what still needs to change before the product is ready for real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2563EB" w:sz="4"/>
              <w:right w:val="single" w:color="2563EB" w:sz="4"/>
            </w:tcBorders>
            <w:shd w:fill="DBEAFE" w:val="clear"/>
            <w:tcMar>
              <w:top w:type="dxa" w:w="120"/>
              <w:left w:type="dxa" w:w="200"/>
              <w:bottom w:type="dxa" w:w="120"/>
              <w:right w:type="dxa" w:w="200"/>
            </w:tcMar>
          </w:tcPr>
          <w:p>
            <w:r>
              <w:rPr>
                <w:rFonts w:ascii="Arial" w:cs="Arial" w:eastAsia="Arial" w:hAnsi="Arial"/>
                <w:color w:val="111827"/>
                <w:sz w:val="20"/>
                <w:szCs w:val="20"/>
              </w:rPr>
              <w:t xml:space="preserve">Key takeaway: The sprint fixed the right functional problems — navigation, empty states, confidence warnings, sticky actions, toast feedback. What remains is the visual design layer: typography, colour identity, surface depth, and information density. These are the things causing the UI to still feel simple.</w:t>
            </w:r>
          </w:p>
        </w:tc>
      </w:tr>
    </w:tbl>
    <w:p>
      <w:pPr>
        <w:spacing w:after="0" w:before="240"/>
      </w:pPr>
    </w:p>
    <w:p>
      <w:pPr>
        <w:pStyle w:val="Heading2"/>
        <w:pBdr>
          <w:bottom w:val="single" w:color="E5E7EB" w:sz="6" w:space="4"/>
        </w:pBdr>
        <w:spacing w:after="80" w:before="320"/>
      </w:pPr>
      <w:r>
        <w:rPr>
          <w:rFonts w:ascii="Arial" w:cs="Arial" w:eastAsia="Arial" w:hAnsi="Arial"/>
          <w:b/>
          <w:bCs/>
          <w:color w:val="111827"/>
          <w:sz w:val="28"/>
          <w:szCs w:val="28"/>
        </w:rPr>
        <w:t xml:space="preserve">Round 1 Sprint — What Was Implemented</w:t>
      </w:r>
    </w:p>
    <w:p>
      <w:pPr>
        <w:spacing w:after="100" w:before="0"/>
      </w:pPr>
      <w:r>
        <w:rPr>
          <w:rFonts w:ascii="Arial" w:cs="Arial" w:eastAsia="Arial" w:hAnsi="Arial"/>
          <w:b w:val="false"/>
          <w:bCs w:val="false"/>
          <w:color w:val="374151"/>
          <w:sz w:val="20"/>
          <w:szCs w:val="20"/>
        </w:rPr>
        <w:t xml:space="preserve">The following items from Round 1 were fully implemented and should not be reverted.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Item</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Status</w:t>
            </w:r>
          </w:p>
        </w:tc>
        <w:tc>
          <w:tcPr>
            <w:tcW w:type="dxa" w:w="336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Notes</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111827"/>
                <w:sz w:val="20"/>
                <w:szCs w:val="20"/>
              </w:rPr>
              <w:t xml:space="preserve">Dark sidebar with brand icon, nav icons, active state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20"/>
                <w:szCs w:val="20"/>
              </w:rPr>
              <w:t xml:space="preserve">✓ Done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6B7280"/>
                <w:sz w:val="20"/>
                <w:szCs w:val="20"/>
              </w:rPr>
              <w:t xml:space="preserve">Layout.tsx — slate-900 sidebar, Shield icon, Lucide nav icons</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111827"/>
                <w:sz w:val="20"/>
                <w:szCs w:val="20"/>
              </w:rPr>
              <w:t xml:space="preserve">Responsive mobile sidebar drawer</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20"/>
                <w:szCs w:val="20"/>
              </w:rPr>
              <w:t xml:space="preserve">✓ Done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6B7280"/>
                <w:sz w:val="20"/>
                <w:szCs w:val="20"/>
              </w:rPr>
              <w:t xml:space="preserve">Hamburger topbar, overlay drawer, closes on nav</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111827"/>
                <w:sz w:val="20"/>
                <w:szCs w:val="20"/>
              </w:rPr>
              <w:t xml:space="preserve">LoadingSpinner no longer full-screen inside layout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20"/>
                <w:szCs w:val="20"/>
              </w:rPr>
              <w:t xml:space="preserve">✓ Done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6B7280"/>
                <w:sz w:val="20"/>
                <w:szCs w:val="20"/>
              </w:rPr>
              <w:t xml:space="preserve">fullScreen reserved for pre-auth shell only</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111827"/>
                <w:sz w:val="20"/>
                <w:szCs w:val="20"/>
              </w:rPr>
              <w:t xml:space="preserve">Dashboard cards with urgency colours and icons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20"/>
                <w:szCs w:val="20"/>
              </w:rPr>
              <w:t xml:space="preserve">✓ Done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6B7280"/>
                <w:sz w:val="20"/>
                <w:szCs w:val="20"/>
              </w:rPr>
              <w:t xml:space="preserve">Red/yellow bg on critical cards, Lucide icons, clickable filters</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111827"/>
                <w:sz w:val="20"/>
                <w:szCs w:val="20"/>
              </w:rPr>
              <w:t xml:space="preserve">Dashboard grid responsive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20"/>
                <w:szCs w:val="20"/>
              </w:rPr>
              <w:t xml:space="preserve">✓ Done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6B7280"/>
                <w:sz w:val="20"/>
                <w:szCs w:val="20"/>
              </w:rPr>
              <w:t xml:space="preserve">grid-cols-2 sm:grid-cols-4</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111827"/>
                <w:sz w:val="20"/>
                <w:szCs w:val="20"/>
              </w:rPr>
              <w:t xml:space="preserve">Vendors table COI status column</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20"/>
                <w:szCs w:val="20"/>
              </w:rPr>
              <w:t xml:space="preserve">✓ Done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6B7280"/>
                <w:sz w:val="20"/>
                <w:szCs w:val="20"/>
              </w:rPr>
              <w:t xml:space="preserve">Shows most recent doc status per vendor incl. No COI badge</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111827"/>
                <w:sz w:val="20"/>
                <w:szCs w:val="20"/>
              </w:rPr>
              <w:t xml:space="preserve">Sticky confirmation bar on COI review</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20"/>
                <w:szCs w:val="20"/>
              </w:rPr>
              <w:t xml:space="preserve">✓ Done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6B7280"/>
                <w:sz w:val="20"/>
                <w:szCs w:val="20"/>
              </w:rPr>
              <w:t xml:space="preserve">Fixed bottom bar with coverage count + low-confidence count</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111827"/>
                <w:sz w:val="20"/>
                <w:szCs w:val="20"/>
              </w:rPr>
              <w:t xml:space="preserve">Low-confidence fields highlighted red</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20"/>
                <w:szCs w:val="20"/>
              </w:rPr>
              <w:t xml:space="preserve">✓ Done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6B7280"/>
                <w:sz w:val="20"/>
                <w:szCs w:val="20"/>
              </w:rPr>
              <w:t xml:space="preserve">ring-2 ring-red-300 on inputs, clears when field is touched</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111827"/>
                <w:sz w:val="20"/>
                <w:szCs w:val="20"/>
              </w:rPr>
              <w:t xml:space="preserve">Warning banner for low-confidence fields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20"/>
                <w:szCs w:val="20"/>
              </w:rPr>
              <w:t xml:space="preserve">✓ Done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6B7280"/>
                <w:sz w:val="20"/>
                <w:szCs w:val="20"/>
              </w:rPr>
              <w:t xml:space="preserve">Amber banner above coverage cards when count &gt; 0</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111827"/>
                <w:sz w:val="20"/>
                <w:szCs w:val="20"/>
              </w:rPr>
              <w:t xml:space="preserve">Review link passes ?docId= to pre-load document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20"/>
                <w:szCs w:val="20"/>
              </w:rPr>
              <w:t xml:space="preserve">✓ Done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6B7280"/>
                <w:sz w:val="20"/>
                <w:szCs w:val="20"/>
              </w:rPr>
              <w:t xml:space="preserve">VendorDetail.tsx Review → links include docId param</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111827"/>
                <w:sz w:val="20"/>
                <w:szCs w:val="20"/>
              </w:rPr>
              <w:t xml:space="preserve">window.confirm replaced with inline delete confirm</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20"/>
                <w:szCs w:val="20"/>
              </w:rPr>
              <w:t xml:space="preserve">✓ Done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6B7280"/>
                <w:sz w:val="20"/>
                <w:szCs w:val="20"/>
              </w:rPr>
              <w:t xml:space="preserve">Two-step DeleteButton component in RequirementProfiles</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111827"/>
                <w:sz w:val="20"/>
                <w:szCs w:val="20"/>
              </w:rPr>
              <w:t xml:space="preserve">Toast notifications on all mutations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20"/>
                <w:szCs w:val="20"/>
              </w:rPr>
              <w:t xml:space="preserve">✓ Done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6B7280"/>
                <w:sz w:val="20"/>
                <w:szCs w:val="20"/>
              </w:rPr>
              <w:t xml:space="preserve">sonner library — Vendors, Upload, RequirementProfiles</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111827"/>
                <w:sz w:val="20"/>
                <w:szCs w:val="20"/>
              </w:rPr>
              <w:t xml:space="preserve">Empty states on all pages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20"/>
                <w:szCs w:val="20"/>
              </w:rPr>
              <w:t xml:space="preserve">✓ Done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6B7280"/>
                <w:sz w:val="20"/>
                <w:szCs w:val="20"/>
              </w:rPr>
              <w:t xml:space="preserve">Icon + heading + onboarding copy + primary action button</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111827"/>
                <w:sz w:val="20"/>
                <w:szCs w:val="20"/>
              </w:rPr>
              <w:t xml:space="preserve">overflow-x-auto on all tables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20"/>
                <w:szCs w:val="20"/>
              </w:rPr>
              <w:t xml:space="preserve">✓ Done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6B7280"/>
                <w:sz w:val="20"/>
                <w:szCs w:val="20"/>
              </w:rPr>
              <w:t xml:space="preserve">Vendors, LinesEditor, ProfileCard view table</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111827"/>
                <w:sz w:val="20"/>
                <w:szCs w:val="20"/>
              </w:rPr>
              <w:t xml:space="preserve">Brand palette expanded to full 50–950 scale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20"/>
                <w:szCs w:val="20"/>
              </w:rPr>
              <w:t xml:space="preserve">✓ Done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6B7280"/>
                <w:sz w:val="20"/>
                <w:szCs w:val="20"/>
              </w:rPr>
              <w:t xml:space="preserve">tailwind.config.js — 12 shades</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111827"/>
                <w:sz w:val="20"/>
                <w:szCs w:val="20"/>
              </w:rPr>
              <w:t xml:space="preserve">Sign-out button with LogOut icon and real tap target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b/>
                <w:bCs/>
                <w:color w:val="15803D"/>
                <w:sz w:val="20"/>
                <w:szCs w:val="20"/>
              </w:rPr>
              <w:t xml:space="preserve">✓ Done</w:t>
            </w:r>
          </w:p>
        </w:tc>
        <w:tc>
          <w:tcPr>
            <w:tcW w:type="dxa" w:w="336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Arial" w:cs="Arial" w:eastAsia="Arial" w:hAnsi="Arial"/>
                <w:color w:val="6B7280"/>
                <w:sz w:val="20"/>
                <w:szCs w:val="20"/>
              </w:rPr>
              <w:t xml:space="preserve">Sidebar footer, text-sm with icon</w:t>
            </w:r>
          </w:p>
        </w:tc>
      </w:tr>
    </w:tbl>
    <w:p>
      <w:pPr>
        <w:spacing w:after="0" w:before="320"/>
      </w:pPr>
    </w:p>
    <w:p>
      <w:pPr>
        <w:pStyle w:val="Heading2"/>
        <w:pBdr>
          <w:bottom w:val="single" w:color="E5E7EB" w:sz="6" w:space="4"/>
        </w:pBdr>
        <w:spacing w:after="80" w:before="320"/>
      </w:pPr>
      <w:r>
        <w:rPr>
          <w:rFonts w:ascii="Arial" w:cs="Arial" w:eastAsia="Arial" w:hAnsi="Arial"/>
          <w:b/>
          <w:bCs/>
          <w:color w:val="111827"/>
          <w:sz w:val="28"/>
          <w:szCs w:val="28"/>
        </w:rPr>
        <w:t xml:space="preserve">Round 2 Findings — Remaining Issues</w:t>
      </w:r>
    </w:p>
    <w:p>
      <w:pPr>
        <w:spacing w:after="100" w:before="0"/>
      </w:pPr>
      <w:r>
        <w:rPr>
          <w:rFonts w:ascii="Arial" w:cs="Arial" w:eastAsia="Arial" w:hAnsi="Arial"/>
          <w:b w:val="false"/>
          <w:bCs w:val="false"/>
          <w:color w:val="374151"/>
          <w:sz w:val="20"/>
          <w:szCs w:val="20"/>
        </w:rPr>
        <w:t xml:space="preserve">These items were identified in the Round 2 review of the post-sprint codebase. They are the reason the UI still feels simple despite the Round 1 improvements.</w:t>
      </w:r>
    </w:p>
    <w:p>
      <w:pPr>
        <w:spacing w:after="0" w:before="160"/>
      </w:pPr>
    </w:p>
    <w:p>
      <w:pPr>
        <w:pStyle w:val="Heading3"/>
        <w:spacing w:after="60" w:before="240"/>
      </w:pPr>
      <w:r>
        <w:rPr>
          <w:rFonts w:ascii="Arial" w:cs="Arial" w:eastAsia="Arial" w:hAnsi="Arial"/>
          <w:b/>
          <w:bCs/>
          <w:color w:val="DC2626"/>
          <w:sz w:val="24"/>
          <w:szCs w:val="24"/>
        </w:rPr>
        <w:t xml:space="preserve">🔴  Critical — These Are Causing the “Simple” Feeling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Finding</w:t>
            </w:r>
          </w:p>
        </w:tc>
        <w:tc>
          <w:tcPr>
            <w:tcW w:type="dxa" w:w="376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Problem &amp; Fix</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Severity</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No web font</w:t>
            </w:r>
          </w:p>
          <w:p>
            <w:pPr>
              <w:spacing w:after="0" w:before="0"/>
            </w:pPr>
            <w:r>
              <w:rPr>
                <w:rFonts w:ascii="Courier New" w:cs="Courier New" w:eastAsia="Courier New" w:hAnsi="Courier New"/>
                <w:color w:val="6B7280"/>
                <w:sz w:val="16"/>
                <w:szCs w:val="16"/>
              </w:rPr>
              <w:t xml:space="preserve">src/index.css</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The app renders in system-ui (San Francisco on Mac, Segoe on Windows, Roboto on Android). There is no @import in index.css. This makes the product look unintentional.</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Add Inter from Google Fonts. One line in index.html: &lt;link href="https://fonts.googleapis.com/css2?family=Inter:wght@400;500;600;700&amp;display=swap" rel="stylesheet"&gt;. Then set font-family: 'Inter', sans-serif on body in index.css. Single highest-ROI change in the entire list.</w:t>
            </w:r>
          </w:p>
        </w:tc>
        <w:tc>
          <w:tcPr>
            <w:tcW w:type="dxa" w:w="3200"/>
            <w:tcBorders>
              <w:top w:val="single" w:color="E5E7EB" w:sz="4"/>
              <w:left w:val="single" w:color="E5E7EB" w:sz="4"/>
              <w:bottom w:val="single" w:color="E5E7EB" w:sz="4"/>
              <w:right w:val="single" w:color="E5E7EB" w:sz="4"/>
            </w:tcBorders>
            <w:shd w:fill="FEE2E2" w:val="clear"/>
            <w:tcMar>
              <w:top w:type="dxa" w:w="120"/>
              <w:left w:type="dxa" w:w="160"/>
              <w:bottom w:type="dxa" w:w="120"/>
              <w:right w:type="dxa" w:w="160"/>
            </w:tcMar>
            <w:vAlign w:val="center"/>
          </w:tcPr>
          <w:p>
            <w:pPr>
              <w:spacing w:after="0" w:before="0"/>
            </w:pPr>
            <w:r>
              <w:rPr>
                <w:rFonts w:ascii="Arial" w:cs="Arial" w:eastAsia="Arial" w:hAnsi="Arial"/>
                <w:b/>
                <w:bCs/>
                <w:color w:val="DC2626"/>
                <w:sz w:val="18"/>
                <w:szCs w:val="18"/>
                <w:shd w:fill="FEE2E2" w:val="clear"/>
              </w:rPr>
              <w:t xml:space="preserve">  CRITICAL  </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Brand color is default Tailwind blue</w:t>
            </w:r>
          </w:p>
          <w:p>
            <w:pPr>
              <w:spacing w:after="0" w:before="0"/>
            </w:pPr>
            <w:r>
              <w:rPr>
                <w:rFonts w:ascii="Courier New" w:cs="Courier New" w:eastAsia="Courier New" w:hAnsi="Courier New"/>
                <w:color w:val="6B7280"/>
                <w:sz w:val="16"/>
                <w:szCs w:val="16"/>
              </w:rPr>
              <w:t xml:space="preserve">tailwind.config.js</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brand-600 is #2563eb, identical to Tailwind's blue-600. The product shares its primary color with tens of thousands of other Tailwind projects and has no visual identity.</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Shift to a distinctive blue. Suggestions: indigo (#4F46E5), blue-teal (#0F6CBD), or slate-blue (#3B4FD8). Update all 12 shades in tailwind.config.js consistently. The sidebar and CTA buttons will immediately look intentional.</w:t>
            </w:r>
          </w:p>
        </w:tc>
        <w:tc>
          <w:tcPr>
            <w:tcW w:type="dxa" w:w="3200"/>
            <w:tcBorders>
              <w:top w:val="single" w:color="E5E7EB" w:sz="4"/>
              <w:left w:val="single" w:color="E5E7EB" w:sz="4"/>
              <w:bottom w:val="single" w:color="E5E7EB" w:sz="4"/>
              <w:right w:val="single" w:color="E5E7EB" w:sz="4"/>
            </w:tcBorders>
            <w:shd w:fill="FEE2E2" w:val="clear"/>
            <w:tcMar>
              <w:top w:type="dxa" w:w="120"/>
              <w:left w:type="dxa" w:w="160"/>
              <w:bottom w:type="dxa" w:w="120"/>
              <w:right w:type="dxa" w:w="160"/>
            </w:tcMar>
            <w:vAlign w:val="center"/>
          </w:tcPr>
          <w:p>
            <w:pPr>
              <w:spacing w:after="0" w:before="0"/>
            </w:pPr>
            <w:r>
              <w:rPr>
                <w:rFonts w:ascii="Arial" w:cs="Arial" w:eastAsia="Arial" w:hAnsi="Arial"/>
                <w:b/>
                <w:bCs/>
                <w:color w:val="DC2626"/>
                <w:sz w:val="18"/>
                <w:szCs w:val="18"/>
                <w:shd w:fill="FEE2E2" w:val="clear"/>
              </w:rPr>
              <w:t xml:space="preserve">  CRITICAL  </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185 lines of Vite scaffold CSS</w:t>
            </w:r>
          </w:p>
          <w:p>
            <w:pPr>
              <w:spacing w:after="0" w:before="0"/>
            </w:pPr>
            <w:r>
              <w:rPr>
                <w:rFonts w:ascii="Courier New" w:cs="Courier New" w:eastAsia="Courier New" w:hAnsi="Courier New"/>
                <w:color w:val="6B7280"/>
                <w:sz w:val="16"/>
                <w:szCs w:val="16"/>
              </w:rPr>
              <w:t xml:space="preserve">src/App.css</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.counter, .hero, .ticks, #center, #next-steps, #spacer — all from the Vite+React template. None of these classes are used anywhere in the app. Dead weight that signals the codebase has never been properly cleaned.</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Delete src/App.css entirely. Verify no import of App.css exists in any .tsx file (it does not — confirmed by grep). Zero-risk deletion.</w:t>
            </w:r>
          </w:p>
        </w:tc>
        <w:tc>
          <w:tcPr>
            <w:tcW w:type="dxa" w:w="3200"/>
            <w:tcBorders>
              <w:top w:val="single" w:color="E5E7EB" w:sz="4"/>
              <w:left w:val="single" w:color="E5E7EB" w:sz="4"/>
              <w:bottom w:val="single" w:color="E5E7EB" w:sz="4"/>
              <w:right w:val="single" w:color="E5E7EB" w:sz="4"/>
            </w:tcBorders>
            <w:shd w:fill="FEE2E2" w:val="clear"/>
            <w:tcMar>
              <w:top w:type="dxa" w:w="120"/>
              <w:left w:type="dxa" w:w="160"/>
              <w:bottom w:type="dxa" w:w="120"/>
              <w:right w:type="dxa" w:w="160"/>
            </w:tcMar>
            <w:vAlign w:val="center"/>
          </w:tcPr>
          <w:p>
            <w:pPr>
              <w:spacing w:after="0" w:before="0"/>
            </w:pPr>
            <w:r>
              <w:rPr>
                <w:rFonts w:ascii="Arial" w:cs="Arial" w:eastAsia="Arial" w:hAnsi="Arial"/>
                <w:b/>
                <w:bCs/>
                <w:color w:val="DC2626"/>
                <w:sz w:val="18"/>
                <w:szCs w:val="18"/>
                <w:shd w:fill="FEE2E2" w:val="clear"/>
              </w:rPr>
              <w:t xml:space="preserve">  CRITICAL  </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Production login page has no brand presence</w:t>
            </w:r>
          </w:p>
          <w:p>
            <w:pPr>
              <w:spacing w:after="0" w:before="0"/>
            </w:pPr>
            <w:r>
              <w:rPr>
                <w:rFonts w:ascii="Courier New" w:cs="Courier New" w:eastAsia="Courier New" w:hAnsi="Courier New"/>
                <w:color w:val="6B7280"/>
                <w:sz w:val="16"/>
                <w:szCs w:val="16"/>
              </w:rPr>
              <w:t xml:space="preserve">src/pages/Login.tsx (ProductionLoginPage)</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Plain h1 "sened", a one-sentence description, and a button on a white card. The first screen every customer sees communicates nothing about what the product does or why they should trust it.</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Add the Shield icon mark (same as sidebar, larger), a headline ("Stop chasing COIs. Track them automatically."), 3 short feature bullets, and increase the description to text-base. Optionally split the card into a two-column layout (brand panel left, sign-in right) on wider screens.</w:t>
            </w:r>
          </w:p>
        </w:tc>
        <w:tc>
          <w:tcPr>
            <w:tcW w:type="dxa" w:w="3200"/>
            <w:tcBorders>
              <w:top w:val="single" w:color="E5E7EB" w:sz="4"/>
              <w:left w:val="single" w:color="E5E7EB" w:sz="4"/>
              <w:bottom w:val="single" w:color="E5E7EB" w:sz="4"/>
              <w:right w:val="single" w:color="E5E7EB" w:sz="4"/>
            </w:tcBorders>
            <w:shd w:fill="FEE2E2" w:val="clear"/>
            <w:tcMar>
              <w:top w:type="dxa" w:w="120"/>
              <w:left w:type="dxa" w:w="160"/>
              <w:bottom w:type="dxa" w:w="120"/>
              <w:right w:type="dxa" w:w="160"/>
            </w:tcMar>
            <w:vAlign w:val="center"/>
          </w:tcPr>
          <w:p>
            <w:pPr>
              <w:spacing w:after="0" w:before="0"/>
            </w:pPr>
            <w:r>
              <w:rPr>
                <w:rFonts w:ascii="Arial" w:cs="Arial" w:eastAsia="Arial" w:hAnsi="Arial"/>
                <w:b/>
                <w:bCs/>
                <w:color w:val="DC2626"/>
                <w:sz w:val="18"/>
                <w:szCs w:val="18"/>
                <w:shd w:fill="FEE2E2" w:val="clear"/>
              </w:rPr>
              <w:t xml:space="preserve">  CRITICAL  </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App has no visual depth — all surfaces are flat</w:t>
            </w:r>
          </w:p>
          <w:p>
            <w:pPr>
              <w:spacing w:after="0" w:before="0"/>
            </w:pPr>
            <w:r>
              <w:rPr>
                <w:rFonts w:ascii="Courier New" w:cs="Courier New" w:eastAsia="Courier New" w:hAnsi="Courier New"/>
                <w:color w:val="6B7280"/>
                <w:sz w:val="16"/>
                <w:szCs w:val="16"/>
              </w:rPr>
              <w:t xml:space="preserve">All pages</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Every card is bg-white with a gray-200 border and no shadow. shadow-sm only appears on hover. Nothing sits visually above anything else. The eye has no anchor point.</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Add shadow-sm as the default state on all cards (not just on hover). Use shadow-md on modals and the sticky confirm bar. Ensure the main content area uses a bg-gray-50 page background so white cards sit above it visually. This is a global change but low-risk — only adds box-shadow.</w:t>
            </w:r>
          </w:p>
        </w:tc>
        <w:tc>
          <w:tcPr>
            <w:tcW w:type="dxa" w:w="3200"/>
            <w:tcBorders>
              <w:top w:val="single" w:color="E5E7EB" w:sz="4"/>
              <w:left w:val="single" w:color="E5E7EB" w:sz="4"/>
              <w:bottom w:val="single" w:color="E5E7EB" w:sz="4"/>
              <w:right w:val="single" w:color="E5E7EB" w:sz="4"/>
            </w:tcBorders>
            <w:shd w:fill="FEE2E2" w:val="clear"/>
            <w:tcMar>
              <w:top w:type="dxa" w:w="120"/>
              <w:left w:type="dxa" w:w="160"/>
              <w:bottom w:type="dxa" w:w="120"/>
              <w:right w:type="dxa" w:w="160"/>
            </w:tcMar>
            <w:vAlign w:val="center"/>
          </w:tcPr>
          <w:p>
            <w:pPr>
              <w:spacing w:after="0" w:before="0"/>
            </w:pPr>
            <w:r>
              <w:rPr>
                <w:rFonts w:ascii="Arial" w:cs="Arial" w:eastAsia="Arial" w:hAnsi="Arial"/>
                <w:b/>
                <w:bCs/>
                <w:color w:val="DC2626"/>
                <w:sz w:val="18"/>
                <w:szCs w:val="18"/>
                <w:shd w:fill="FEE2E2" w:val="clear"/>
              </w:rPr>
              <w:t xml:space="preserve">  CRITICAL  </w:t>
            </w:r>
          </w:p>
        </w:tc>
      </w:tr>
    </w:tbl>
    <w:p>
      <w:pPr>
        <w:spacing w:after="0" w:before="320"/>
      </w:pPr>
    </w:p>
    <w:p>
      <w:pPr>
        <w:pStyle w:val="Heading3"/>
        <w:spacing w:after="60" w:before="240"/>
      </w:pPr>
      <w:r>
        <w:rPr>
          <w:rFonts w:ascii="Arial" w:cs="Arial" w:eastAsia="Arial" w:hAnsi="Arial"/>
          <w:b/>
          <w:bCs/>
          <w:color w:val="D97706"/>
          <w:sz w:val="24"/>
          <w:szCs w:val="24"/>
        </w:rPr>
        <w:t xml:space="preserve">🟡  Should Fix — Will Affect Perceived Quality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Finding</w:t>
            </w:r>
          </w:p>
        </w:tc>
        <w:tc>
          <w:tcPr>
            <w:tcW w:type="dxa" w:w="376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Problem &amp; Fix</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Severity</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Typography: one size below H1</w:t>
            </w:r>
          </w:p>
          <w:p>
            <w:pPr>
              <w:spacing w:after="0" w:before="0"/>
            </w:pPr>
            <w:r>
              <w:rPr>
                <w:rFonts w:ascii="Courier New" w:cs="Courier New" w:eastAsia="Courier New" w:hAnsi="Courier New"/>
                <w:color w:val="6B7280"/>
                <w:sz w:val="16"/>
                <w:szCs w:val="16"/>
              </w:rPr>
              <w:t xml:space="preserve">All pages</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Every page uses text-2xl font-bold for H1 and text-sm for everything else. Section headings ("Certificates", "Certificates of Insurance") render at the same size as table row text. No intermediate weight or size exists.</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Introduce a clear scale: H1 text-2xl, section headings text-base font-semibold, body text-sm (keep), labels text-xs (keep). Apply text-base font-semibold to all card section headings like "Certificates" and "Certificates of Insurance".</w:t>
            </w:r>
          </w:p>
        </w:tc>
        <w:tc>
          <w:tcPr>
            <w:tcW w:type="dxa" w:w="3200"/>
            <w:tcBorders>
              <w:top w:val="single" w:color="E5E7EB" w:sz="4"/>
              <w:left w:val="single" w:color="E5E7EB" w:sz="4"/>
              <w:bottom w:val="single" w:color="E5E7EB" w:sz="4"/>
              <w:right w:val="single" w:color="E5E7EB" w:sz="4"/>
            </w:tcBorders>
            <w:shd w:fill="FEF3C7" w:val="clear"/>
            <w:tcMar>
              <w:top w:type="dxa" w:w="120"/>
              <w:left w:type="dxa" w:w="160"/>
              <w:bottom w:type="dxa" w:w="120"/>
              <w:right w:type="dxa" w:w="160"/>
            </w:tcMar>
            <w:vAlign w:val="center"/>
          </w:tcPr>
          <w:p>
            <w:pPr>
              <w:spacing w:after="0" w:before="0"/>
            </w:pPr>
            <w:r>
              <w:rPr>
                <w:rFonts w:ascii="Arial" w:cs="Arial" w:eastAsia="Arial" w:hAnsi="Arial"/>
                <w:b/>
                <w:bCs/>
                <w:color w:val="D97706"/>
                <w:sz w:val="18"/>
                <w:szCs w:val="18"/>
                <w:shd w:fill="FEF3C7" w:val="clear"/>
              </w:rPr>
              <w:t xml:space="preserve">  SHOULD FIX  </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No persistent desktop top bar</w:t>
            </w:r>
          </w:p>
          <w:p>
            <w:pPr>
              <w:spacing w:after="0" w:before="0"/>
            </w:pPr>
            <w:r>
              <w:rPr>
                <w:rFonts w:ascii="Courier New" w:cs="Courier New" w:eastAsia="Courier New" w:hAnsi="Courier New"/>
                <w:color w:val="6B7280"/>
                <w:sz w:val="16"/>
                <w:szCs w:val="16"/>
              </w:rPr>
              <w:t xml:space="preserve">src/components/Layout.tsx</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The main content starts directly with px-6 py-8. There is no fixed header on desktop showing the current page, org name, or user avatar. On wide monitors the sidebar active state is far left and the content is center-right — the eye does not connect them.</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Add a sticky h-14 bg-white border-b header inside the main content area (visible on all screen sizes, not just mobile). Show current page title on the left and org name + user avatar/initials on the right. The mobile topbar already exists — extend it to desktop.</w:t>
            </w:r>
          </w:p>
        </w:tc>
        <w:tc>
          <w:tcPr>
            <w:tcW w:type="dxa" w:w="3200"/>
            <w:tcBorders>
              <w:top w:val="single" w:color="E5E7EB" w:sz="4"/>
              <w:left w:val="single" w:color="E5E7EB" w:sz="4"/>
              <w:bottom w:val="single" w:color="E5E7EB" w:sz="4"/>
              <w:right w:val="single" w:color="E5E7EB" w:sz="4"/>
            </w:tcBorders>
            <w:shd w:fill="FEF3C7" w:val="clear"/>
            <w:tcMar>
              <w:top w:type="dxa" w:w="120"/>
              <w:left w:type="dxa" w:w="160"/>
              <w:bottom w:type="dxa" w:w="120"/>
              <w:right w:type="dxa" w:w="160"/>
            </w:tcMar>
            <w:vAlign w:val="center"/>
          </w:tcPr>
          <w:p>
            <w:pPr>
              <w:spacing w:after="0" w:before="0"/>
            </w:pPr>
            <w:r>
              <w:rPr>
                <w:rFonts w:ascii="Arial" w:cs="Arial" w:eastAsia="Arial" w:hAnsi="Arial"/>
                <w:b/>
                <w:bCs/>
                <w:color w:val="D97706"/>
                <w:sz w:val="18"/>
                <w:szCs w:val="18"/>
                <w:shd w:fill="FEF3C7" w:val="clear"/>
              </w:rPr>
              <w:t xml:space="preserve">  SHOULD FIX  </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Dashboard list should be a table</w:t>
            </w:r>
          </w:p>
          <w:p>
            <w:pPr>
              <w:spacing w:after="0" w:before="0"/>
            </w:pPr>
            <w:r>
              <w:rPr>
                <w:rFonts w:ascii="Courier New" w:cs="Courier New" w:eastAsia="Courier New" w:hAnsi="Courier New"/>
                <w:color w:val="6B7280"/>
                <w:sz w:val="16"/>
                <w:szCs w:val="16"/>
              </w:rPr>
              <w:t xml:space="preserve">src/pages/Dashboard.tsx</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The certificate list is a &lt;ul&gt; with flex rows. Inconsistent left-side content (some rows have insured name, some have expiration, some have neither) makes the list hard to scan once more than 10 items are present.</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Replace with a &lt;table&gt; using fixed columns: Vendor / Insured / Expires / Status / Action. The Vendors page already uses this pattern. Consistent columns let the eye scan vertically.</w:t>
            </w:r>
          </w:p>
        </w:tc>
        <w:tc>
          <w:tcPr>
            <w:tcW w:type="dxa" w:w="3200"/>
            <w:tcBorders>
              <w:top w:val="single" w:color="E5E7EB" w:sz="4"/>
              <w:left w:val="single" w:color="E5E7EB" w:sz="4"/>
              <w:bottom w:val="single" w:color="E5E7EB" w:sz="4"/>
              <w:right w:val="single" w:color="E5E7EB" w:sz="4"/>
            </w:tcBorders>
            <w:shd w:fill="FEF3C7" w:val="clear"/>
            <w:tcMar>
              <w:top w:type="dxa" w:w="120"/>
              <w:left w:type="dxa" w:w="160"/>
              <w:bottom w:type="dxa" w:w="120"/>
              <w:right w:type="dxa" w:w="160"/>
            </w:tcMar>
            <w:vAlign w:val="center"/>
          </w:tcPr>
          <w:p>
            <w:pPr>
              <w:spacing w:after="0" w:before="0"/>
            </w:pPr>
            <w:r>
              <w:rPr>
                <w:rFonts w:ascii="Arial" w:cs="Arial" w:eastAsia="Arial" w:hAnsi="Arial"/>
                <w:b/>
                <w:bCs/>
                <w:color w:val="D97706"/>
                <w:sz w:val="18"/>
                <w:szCs w:val="18"/>
                <w:shd w:fill="FEF3C7" w:val="clear"/>
              </w:rPr>
              <w:t xml:space="preserve">  SHOULD FIX  </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"Review →" is a footnote-sized link</w:t>
            </w:r>
          </w:p>
          <w:p>
            <w:pPr>
              <w:spacing w:after="0" w:before="0"/>
            </w:pPr>
            <w:r>
              <w:rPr>
                <w:rFonts w:ascii="Courier New" w:cs="Courier New" w:eastAsia="Courier New" w:hAnsi="Courier New"/>
                <w:color w:val="6B7280"/>
                <w:sz w:val="16"/>
                <w:szCs w:val="16"/>
              </w:rPr>
              <w:t xml:space="preserve">Dashboard.tsx, VendorDetail.tsx</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The primary action of the entire product — reviewing an AI-extracted COI — is a text-xs text-brand-600 hover:underline text link. It reads as secondary navigation, not a call to action.</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Replace with a small outlined button: px-3 py-1 text-xs font-medium rounded-md border border-brand-300 text-brand-700 hover:bg-brand-50. Visually it becomes a button, not a hyperlink footnote.</w:t>
            </w:r>
          </w:p>
        </w:tc>
        <w:tc>
          <w:tcPr>
            <w:tcW w:type="dxa" w:w="3200"/>
            <w:tcBorders>
              <w:top w:val="single" w:color="E5E7EB" w:sz="4"/>
              <w:left w:val="single" w:color="E5E7EB" w:sz="4"/>
              <w:bottom w:val="single" w:color="E5E7EB" w:sz="4"/>
              <w:right w:val="single" w:color="E5E7EB" w:sz="4"/>
            </w:tcBorders>
            <w:shd w:fill="FEF3C7" w:val="clear"/>
            <w:tcMar>
              <w:top w:type="dxa" w:w="120"/>
              <w:left w:type="dxa" w:w="160"/>
              <w:bottom w:type="dxa" w:w="120"/>
              <w:right w:type="dxa" w:w="160"/>
            </w:tcMar>
            <w:vAlign w:val="center"/>
          </w:tcPr>
          <w:p>
            <w:pPr>
              <w:spacing w:after="0" w:before="0"/>
            </w:pPr>
            <w:r>
              <w:rPr>
                <w:rFonts w:ascii="Arial" w:cs="Arial" w:eastAsia="Arial" w:hAnsi="Arial"/>
                <w:b/>
                <w:bCs/>
                <w:color w:val="D97706"/>
                <w:sz w:val="18"/>
                <w:szCs w:val="18"/>
                <w:shd w:fill="FEF3C7" w:val="clear"/>
              </w:rPr>
              <w:t xml:space="preserve">  SHOULD FIX  </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No search on Vendors page</w:t>
            </w:r>
          </w:p>
          <w:p>
            <w:pPr>
              <w:spacing w:after="0" w:before="0"/>
            </w:pPr>
            <w:r>
              <w:rPr>
                <w:rFonts w:ascii="Courier New" w:cs="Courier New" w:eastAsia="Courier New" w:hAnsi="Courier New"/>
                <w:color w:val="6B7280"/>
                <w:sz w:val="16"/>
                <w:szCs w:val="16"/>
              </w:rPr>
              <w:t xml:space="preserve">src/pages/Vendors.tsx</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With 30+ vendors the table becomes unusable. There is no filter or search input. Users must scroll the entire table to find a vendor.</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Add a text input above the table: filter vendor rows client-side by v.name.toLowerCase().includes(query). No API call needed. ~20 lines. Show a "No vendors match" state when filter yields 0 results.</w:t>
            </w:r>
          </w:p>
        </w:tc>
        <w:tc>
          <w:tcPr>
            <w:tcW w:type="dxa" w:w="3200"/>
            <w:tcBorders>
              <w:top w:val="single" w:color="E5E7EB" w:sz="4"/>
              <w:left w:val="single" w:color="E5E7EB" w:sz="4"/>
              <w:bottom w:val="single" w:color="E5E7EB" w:sz="4"/>
              <w:right w:val="single" w:color="E5E7EB" w:sz="4"/>
            </w:tcBorders>
            <w:shd w:fill="FEF3C7" w:val="clear"/>
            <w:tcMar>
              <w:top w:type="dxa" w:w="120"/>
              <w:left w:type="dxa" w:w="160"/>
              <w:bottom w:type="dxa" w:w="120"/>
              <w:right w:type="dxa" w:w="160"/>
            </w:tcMar>
            <w:vAlign w:val="center"/>
          </w:tcPr>
          <w:p>
            <w:pPr>
              <w:spacing w:after="0" w:before="0"/>
            </w:pPr>
            <w:r>
              <w:rPr>
                <w:rFonts w:ascii="Arial" w:cs="Arial" w:eastAsia="Arial" w:hAnsi="Arial"/>
                <w:b/>
                <w:bCs/>
                <w:color w:val="D97706"/>
                <w:sz w:val="18"/>
                <w:szCs w:val="18"/>
                <w:shd w:fill="FEF3C7" w:val="clear"/>
              </w:rPr>
              <w:t xml:space="preserve">  SHOULD FIX  </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Sidebar shows email but not org name</w:t>
            </w:r>
          </w:p>
          <w:p>
            <w:pPr>
              <w:spacing w:after="0" w:before="0"/>
            </w:pPr>
            <w:r>
              <w:rPr>
                <w:rFonts w:ascii="Courier New" w:cs="Courier New" w:eastAsia="Courier New" w:hAnsi="Courier New"/>
                <w:color w:val="6B7280"/>
                <w:sz w:val="16"/>
                <w:szCs w:val="16"/>
              </w:rPr>
              <w:t xml:space="preserve">src/components/Layout.tsx</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In a multi-tenant B2B product, knowing which account you are in is critical. The sidebar footer only shows the user's email.</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Add the organization name above the email in the sidebar footer: text-xs font-semibold text-slate-200 for the org name, text-xs text-slate-400 for the email below it. Source from user.org or similar auth field.</w:t>
            </w:r>
          </w:p>
        </w:tc>
        <w:tc>
          <w:tcPr>
            <w:tcW w:type="dxa" w:w="3200"/>
            <w:tcBorders>
              <w:top w:val="single" w:color="E5E7EB" w:sz="4"/>
              <w:left w:val="single" w:color="E5E7EB" w:sz="4"/>
              <w:bottom w:val="single" w:color="E5E7EB" w:sz="4"/>
              <w:right w:val="single" w:color="E5E7EB" w:sz="4"/>
            </w:tcBorders>
            <w:shd w:fill="FEF3C7" w:val="clear"/>
            <w:tcMar>
              <w:top w:type="dxa" w:w="120"/>
              <w:left w:type="dxa" w:w="160"/>
              <w:bottom w:type="dxa" w:w="120"/>
              <w:right w:type="dxa" w:w="160"/>
            </w:tcMar>
            <w:vAlign w:val="center"/>
          </w:tcPr>
          <w:p>
            <w:pPr>
              <w:spacing w:after="0" w:before="0"/>
            </w:pPr>
            <w:r>
              <w:rPr>
                <w:rFonts w:ascii="Arial" w:cs="Arial" w:eastAsia="Arial" w:hAnsi="Arial"/>
                <w:b/>
                <w:bCs/>
                <w:color w:val="D97706"/>
                <w:sz w:val="18"/>
                <w:szCs w:val="18"/>
                <w:shd w:fill="FEF3C7" w:val="clear"/>
              </w:rPr>
              <w:t xml:space="preserve">  SHOULD FIX  </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Back link on VendorDetail is nearly invisible</w:t>
            </w:r>
          </w:p>
          <w:p>
            <w:pPr>
              <w:spacing w:after="0" w:before="0"/>
            </w:pPr>
            <w:r>
              <w:rPr>
                <w:rFonts w:ascii="Courier New" w:cs="Courier New" w:eastAsia="Courier New" w:hAnsi="Courier New"/>
                <w:color w:val="6B7280"/>
                <w:sz w:val="16"/>
                <w:szCs w:val="16"/>
              </w:rPr>
              <w:t xml:space="preserve">src/pages/VendorDetail.tsx</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 Vendors" is styled text-xs text-gray-400 — effectively reads as disabled or decorative.</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Change to text-sm text-gray-500 hover:text-gray-900. Small change, significant readability improvement.</w:t>
            </w:r>
          </w:p>
        </w:tc>
        <w:tc>
          <w:tcPr>
            <w:tcW w:type="dxa" w:w="3200"/>
            <w:tcBorders>
              <w:top w:val="single" w:color="E5E7EB" w:sz="4"/>
              <w:left w:val="single" w:color="E5E7EB" w:sz="4"/>
              <w:bottom w:val="single" w:color="E5E7EB" w:sz="4"/>
              <w:right w:val="single" w:color="E5E7EB" w:sz="4"/>
            </w:tcBorders>
            <w:shd w:fill="FEF3C7" w:val="clear"/>
            <w:tcMar>
              <w:top w:type="dxa" w:w="120"/>
              <w:left w:type="dxa" w:w="160"/>
              <w:bottom w:type="dxa" w:w="120"/>
              <w:right w:type="dxa" w:w="160"/>
            </w:tcMar>
            <w:vAlign w:val="center"/>
          </w:tcPr>
          <w:p>
            <w:pPr>
              <w:spacing w:after="0" w:before="0"/>
            </w:pPr>
            <w:r>
              <w:rPr>
                <w:rFonts w:ascii="Arial" w:cs="Arial" w:eastAsia="Arial" w:hAnsi="Arial"/>
                <w:b/>
                <w:bCs/>
                <w:color w:val="D97706"/>
                <w:sz w:val="18"/>
                <w:szCs w:val="18"/>
                <w:shd w:fill="FEF3C7" w:val="clear"/>
              </w:rPr>
              <w:t xml:space="preserve">  SHOULD FIX  </w:t>
            </w:r>
          </w:p>
        </w:tc>
      </w:tr>
    </w:tbl>
    <w:p>
      <w:pPr>
        <w:spacing w:after="0" w:before="320"/>
      </w:pPr>
    </w:p>
    <w:p>
      <w:pPr>
        <w:pStyle w:val="Heading3"/>
        <w:spacing w:after="60" w:before="240"/>
      </w:pPr>
      <w:r>
        <w:rPr>
          <w:rFonts w:ascii="Arial" w:cs="Arial" w:eastAsia="Arial" w:hAnsi="Arial"/>
          <w:b/>
          <w:bCs/>
          <w:color w:val="1D4ED8"/>
          <w:sz w:val="24"/>
          <w:szCs w:val="24"/>
        </w:rPr>
        <w:t xml:space="preserve">🔵  Quality Improvements — Polish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Finding</w:t>
            </w:r>
          </w:p>
        </w:tc>
        <w:tc>
          <w:tcPr>
            <w:tcW w:type="dxa" w:w="376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Problem &amp; Fix</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Severity</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No skeleton loading states</w:t>
            </w:r>
          </w:p>
          <w:p>
            <w:pPr>
              <w:spacing w:after="0" w:before="0"/>
            </w:pPr>
            <w:r>
              <w:rPr>
                <w:rFonts w:ascii="Courier New" w:cs="Courier New" w:eastAsia="Courier New" w:hAnsi="Courier New"/>
                <w:color w:val="6B7280"/>
                <w:sz w:val="16"/>
                <w:szCs w:val="16"/>
              </w:rPr>
              <w:t xml:space="preserve">All pages using LoadingSpinner</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A centered spinning ring communicates "something is happening" but does not give the user a sense of what is about to appear. Perceived load time feels longer.</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For the Dashboard certificate list and Vendors table, render 4–5 animate-pulse skeleton rows (gray bars at the same height as real rows) while data is loading. A skeleton loader is ~15 lines of JSX per page.</w:t>
            </w:r>
          </w:p>
        </w:tc>
        <w:tc>
          <w:tcPr>
            <w:tcW w:type="dxa" w:w="3200"/>
            <w:tcBorders>
              <w:top w:val="single" w:color="E5E7EB" w:sz="4"/>
              <w:left w:val="single" w:color="E5E7EB" w:sz="4"/>
              <w:bottom w:val="single" w:color="E5E7EB" w:sz="4"/>
              <w:right w:val="single" w:color="E5E7EB" w:sz="4"/>
            </w:tcBorders>
            <w:shd w:fill="DBEAFE" w:val="clear"/>
            <w:tcMar>
              <w:top w:type="dxa" w:w="120"/>
              <w:left w:type="dxa" w:w="160"/>
              <w:bottom w:type="dxa" w:w="120"/>
              <w:right w:type="dxa" w:w="160"/>
            </w:tcMar>
            <w:vAlign w:val="center"/>
          </w:tcPr>
          <w:p>
            <w:pPr>
              <w:spacing w:after="0" w:before="0"/>
            </w:pPr>
            <w:r>
              <w:rPr>
                <w:rFonts w:ascii="Arial" w:cs="Arial" w:eastAsia="Arial" w:hAnsi="Arial"/>
                <w:b/>
                <w:bCs/>
                <w:color w:val="1D4ED8"/>
                <w:sz w:val="18"/>
                <w:szCs w:val="18"/>
                <w:shd w:fill="DBEAFE" w:val="clear"/>
              </w:rPr>
              <w:t xml:space="preserve">  NICE TO HAVE  </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vite.svg favicon</w:t>
            </w:r>
          </w:p>
          <w:p>
            <w:pPr>
              <w:spacing w:after="0" w:before="0"/>
            </w:pPr>
            <w:r>
              <w:rPr>
                <w:rFonts w:ascii="Courier New" w:cs="Courier New" w:eastAsia="Courier New" w:hAnsi="Courier New"/>
                <w:color w:val="6B7280"/>
                <w:sz w:val="16"/>
                <w:szCs w:val="16"/>
              </w:rPr>
              <w:t xml:space="preserve">index.html</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The browser tab shows the Vite logo. Every customer sees this in their browser.</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Replace href="/vite.svg" with a simple inline SVG data URI or a favicon.ico. A shield SVG matching the sidebar icon would take 5 minutes.</w:t>
            </w:r>
          </w:p>
        </w:tc>
        <w:tc>
          <w:tcPr>
            <w:tcW w:type="dxa" w:w="3200"/>
            <w:tcBorders>
              <w:top w:val="single" w:color="E5E7EB" w:sz="4"/>
              <w:left w:val="single" w:color="E5E7EB" w:sz="4"/>
              <w:bottom w:val="single" w:color="E5E7EB" w:sz="4"/>
              <w:right w:val="single" w:color="E5E7EB" w:sz="4"/>
            </w:tcBorders>
            <w:shd w:fill="DBEAFE" w:val="clear"/>
            <w:tcMar>
              <w:top w:type="dxa" w:w="120"/>
              <w:left w:type="dxa" w:w="160"/>
              <w:bottom w:type="dxa" w:w="120"/>
              <w:right w:type="dxa" w:w="160"/>
            </w:tcMar>
            <w:vAlign w:val="center"/>
          </w:tcPr>
          <w:p>
            <w:pPr>
              <w:spacing w:after="0" w:before="0"/>
            </w:pPr>
            <w:r>
              <w:rPr>
                <w:rFonts w:ascii="Arial" w:cs="Arial" w:eastAsia="Arial" w:hAnsi="Arial"/>
                <w:b/>
                <w:bCs/>
                <w:color w:val="1D4ED8"/>
                <w:sz w:val="18"/>
                <w:szCs w:val="18"/>
                <w:shd w:fill="DBEAFE" w:val="clear"/>
              </w:rPr>
              <w:t xml:space="preserve">  NICE TO HAVE  </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Certificate dates are absolute, not relative</w:t>
            </w:r>
          </w:p>
          <w:p>
            <w:pPr>
              <w:spacing w:after="0" w:before="0"/>
            </w:pPr>
            <w:r>
              <w:rPr>
                <w:rFonts w:ascii="Courier New" w:cs="Courier New" w:eastAsia="Courier New" w:hAnsi="Courier New"/>
                <w:color w:val="6B7280"/>
                <w:sz w:val="16"/>
                <w:szCs w:val="16"/>
              </w:rPr>
              <w:t xml:space="preserve">Dashboard.tsx, VendorDetail.tsx</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"Expires 06/03/2026" requires mental calculation. "Expires in 16 days" or "Expired 3 days ago" communicates urgency immediately.</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Add a formatRelative(date) helper using date-fns/formatDistanceToNow or a simple hand-rolled version. Show both relative and absolute: "Expires Jun 3 (in 16 days)".</w:t>
            </w:r>
          </w:p>
        </w:tc>
        <w:tc>
          <w:tcPr>
            <w:tcW w:type="dxa" w:w="3200"/>
            <w:tcBorders>
              <w:top w:val="single" w:color="E5E7EB" w:sz="4"/>
              <w:left w:val="single" w:color="E5E7EB" w:sz="4"/>
              <w:bottom w:val="single" w:color="E5E7EB" w:sz="4"/>
              <w:right w:val="single" w:color="E5E7EB" w:sz="4"/>
            </w:tcBorders>
            <w:shd w:fill="DBEAFE" w:val="clear"/>
            <w:tcMar>
              <w:top w:type="dxa" w:w="120"/>
              <w:left w:type="dxa" w:w="160"/>
              <w:bottom w:type="dxa" w:w="120"/>
              <w:right w:type="dxa" w:w="160"/>
            </w:tcMar>
            <w:vAlign w:val="center"/>
          </w:tcPr>
          <w:p>
            <w:pPr>
              <w:spacing w:after="0" w:before="0"/>
            </w:pPr>
            <w:r>
              <w:rPr>
                <w:rFonts w:ascii="Arial" w:cs="Arial" w:eastAsia="Arial" w:hAnsi="Arial"/>
                <w:b/>
                <w:bCs/>
                <w:color w:val="1D4ED8"/>
                <w:sz w:val="18"/>
                <w:szCs w:val="18"/>
                <w:shd w:fill="DBEAFE" w:val="clear"/>
              </w:rPr>
              <w:t xml:space="preserve">  NICE TO HAVE  </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Auth error state is raw developer output</w:t>
            </w:r>
          </w:p>
          <w:p>
            <w:pPr>
              <w:spacing w:after="0" w:before="0"/>
            </w:pPr>
            <w:r>
              <w:rPr>
                <w:rFonts w:ascii="Courier New" w:cs="Courier New" w:eastAsia="Courier New" w:hAnsi="Courier New"/>
                <w:color w:val="6B7280"/>
                <w:sz w:val="16"/>
                <w:szCs w:val="16"/>
              </w:rPr>
              <w:t xml:space="preserve">src/App.tsx (ProtectedRoute)</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Line 18–21: auth errors render as p-8 text-red-600 font-mono with the raw error.message. A customer hitting an auth error sees technical output with no guidance.</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Replace with a proper error screen: centered, Shield icon, "Something went wrong signing you in", human-language subtext, and a "Try again" button that calls login().</w:t>
            </w:r>
          </w:p>
        </w:tc>
        <w:tc>
          <w:tcPr>
            <w:tcW w:type="dxa" w:w="3200"/>
            <w:tcBorders>
              <w:top w:val="single" w:color="E5E7EB" w:sz="4"/>
              <w:left w:val="single" w:color="E5E7EB" w:sz="4"/>
              <w:bottom w:val="single" w:color="E5E7EB" w:sz="4"/>
              <w:right w:val="single" w:color="E5E7EB" w:sz="4"/>
            </w:tcBorders>
            <w:shd w:fill="DBEAFE" w:val="clear"/>
            <w:tcMar>
              <w:top w:type="dxa" w:w="120"/>
              <w:left w:type="dxa" w:w="160"/>
              <w:bottom w:type="dxa" w:w="120"/>
              <w:right w:type="dxa" w:w="160"/>
            </w:tcMar>
            <w:vAlign w:val="center"/>
          </w:tcPr>
          <w:p>
            <w:pPr>
              <w:spacing w:after="0" w:before="0"/>
            </w:pPr>
            <w:r>
              <w:rPr>
                <w:rFonts w:ascii="Arial" w:cs="Arial" w:eastAsia="Arial" w:hAnsi="Arial"/>
                <w:b/>
                <w:bCs/>
                <w:color w:val="1D4ED8"/>
                <w:sz w:val="18"/>
                <w:szCs w:val="18"/>
                <w:shd w:fill="DBEAFE" w:val="clear"/>
              </w:rPr>
              <w:t xml:space="preserve">  NICE TO HAVE  </w:t>
            </w:r>
          </w:p>
        </w:tc>
      </w:tr>
      <w:tr>
        <w:tc>
          <w:tcPr>
            <w:tcW w:type="dxa" w:w="240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60" w:before="0"/>
            </w:pPr>
            <w:r>
              <w:rPr>
                <w:rFonts w:ascii="Arial" w:cs="Arial" w:eastAsia="Arial" w:hAnsi="Arial"/>
                <w:b/>
                <w:bCs/>
                <w:color w:val="111827"/>
                <w:sz w:val="20"/>
                <w:szCs w:val="20"/>
              </w:rPr>
              <w:t xml:space="preserve">Upload drop zone icon too small</w:t>
            </w:r>
          </w:p>
          <w:p>
            <w:pPr>
              <w:spacing w:after="0" w:before="0"/>
            </w:pPr>
            <w:r>
              <w:rPr>
                <w:rFonts w:ascii="Courier New" w:cs="Courier New" w:eastAsia="Courier New" w:hAnsi="Courier New"/>
                <w:color w:val="6B7280"/>
                <w:sz w:val="16"/>
                <w:szCs w:val="16"/>
              </w:rPr>
              <w:t xml:space="preserve">src/pages/Upload.tsx</w:t>
            </w:r>
          </w:p>
        </w:tc>
        <w:tc>
          <w:tcPr>
            <w:tcW w:type="dxa" w:w="3760"/>
            <w:tcBorders>
              <w:top w:val="single" w:color="E5E7EB" w:sz="4"/>
              <w:left w:val="single" w:color="E5E7EB" w:sz="4"/>
              <w:bottom w:val="single" w:color="E5E7EB" w:sz="4"/>
              <w:right w:val="single" w:color="E5E7EB" w:sz="4"/>
            </w:tcBorders>
            <w:shd w:fill="FFFFFF" w:val="clear"/>
            <w:tcMar>
              <w:top w:type="dxa" w:w="120"/>
              <w:left w:type="dxa" w:w="160"/>
              <w:bottom w:type="dxa" w:w="120"/>
              <w:right w:type="dxa" w:w="160"/>
            </w:tcMar>
          </w:tcPr>
          <w:p>
            <w:pPr>
              <w:spacing w:after="40" w:before="0"/>
            </w:pPr>
            <w:r>
              <w:rPr>
                <w:rFonts w:ascii="Arial" w:cs="Arial" w:eastAsia="Arial" w:hAnsi="Arial"/>
                <w:b/>
                <w:bCs/>
                <w:color w:val="111827"/>
                <w:sz w:val="20"/>
                <w:szCs w:val="20"/>
              </w:rPr>
              <w:t xml:space="preserve">Problem: </w:t>
            </w:r>
            <w:r>
              <w:rPr>
                <w:rFonts w:ascii="Arial" w:cs="Arial" w:eastAsia="Arial" w:hAnsi="Arial"/>
                <w:color w:val="374151"/>
                <w:sz w:val="20"/>
                <w:szCs w:val="20"/>
              </w:rPr>
              <w:t xml:space="preserve">FileText at w-10 h-10 (40px) inside a p-16 drop zone reads as incidental rather than as the focal point of the screen.</w:t>
            </w:r>
          </w:p>
          <w:p>
            <w:pPr>
              <w:spacing w:after="0" w:before="40"/>
            </w:pPr>
            <w:r>
              <w:rPr>
                <w:rFonts w:ascii="Arial" w:cs="Arial" w:eastAsia="Arial" w:hAnsi="Arial"/>
                <w:b/>
                <w:bCs/>
                <w:color w:val="15803D"/>
                <w:sz w:val="20"/>
                <w:szCs w:val="20"/>
              </w:rPr>
              <w:t xml:space="preserve">Fix: </w:t>
            </w:r>
            <w:r>
              <w:rPr>
                <w:rFonts w:ascii="Arial" w:cs="Arial" w:eastAsia="Arial" w:hAnsi="Arial"/>
                <w:color w:val="374151"/>
                <w:sz w:val="20"/>
                <w:szCs w:val="20"/>
              </w:rPr>
              <w:t xml:space="preserve">Wrap in a coloured circle: bg-brand-50 rounded-full p-4, increase icon to w-14 h-14. Optionally add a subtle dashed animation on drag-over to reinforce the drop affordance.</w:t>
            </w:r>
          </w:p>
        </w:tc>
        <w:tc>
          <w:tcPr>
            <w:tcW w:type="dxa" w:w="3200"/>
            <w:tcBorders>
              <w:top w:val="single" w:color="E5E7EB" w:sz="4"/>
              <w:left w:val="single" w:color="E5E7EB" w:sz="4"/>
              <w:bottom w:val="single" w:color="E5E7EB" w:sz="4"/>
              <w:right w:val="single" w:color="E5E7EB" w:sz="4"/>
            </w:tcBorders>
            <w:shd w:fill="DBEAFE" w:val="clear"/>
            <w:tcMar>
              <w:top w:type="dxa" w:w="120"/>
              <w:left w:type="dxa" w:w="160"/>
              <w:bottom w:type="dxa" w:w="120"/>
              <w:right w:type="dxa" w:w="160"/>
            </w:tcMar>
            <w:vAlign w:val="center"/>
          </w:tcPr>
          <w:p>
            <w:pPr>
              <w:spacing w:after="0" w:before="0"/>
            </w:pPr>
            <w:r>
              <w:rPr>
                <w:rFonts w:ascii="Arial" w:cs="Arial" w:eastAsia="Arial" w:hAnsi="Arial"/>
                <w:b/>
                <w:bCs/>
                <w:color w:val="1D4ED8"/>
                <w:sz w:val="18"/>
                <w:szCs w:val="18"/>
                <w:shd w:fill="DBEAFE" w:val="clear"/>
              </w:rPr>
              <w:t xml:space="preserve">  NICE TO HAVE  </w:t>
            </w:r>
          </w:p>
        </w:tc>
      </w:tr>
    </w:tbl>
    <w:p>
      <w:pPr>
        <w:spacing w:after="0" w:before="400"/>
      </w:pPr>
    </w:p>
    <w:p>
      <w:pPr>
        <w:pStyle w:val="Heading2"/>
        <w:pBdr>
          <w:bottom w:val="single" w:color="E5E7EB" w:sz="6" w:space="4"/>
        </w:pBdr>
        <w:spacing w:after="80" w:before="320"/>
      </w:pPr>
      <w:r>
        <w:rPr>
          <w:rFonts w:ascii="Arial" w:cs="Arial" w:eastAsia="Arial" w:hAnsi="Arial"/>
          <w:b/>
          <w:bCs/>
          <w:color w:val="111827"/>
          <w:sz w:val="28"/>
          <w:szCs w:val="28"/>
        </w:rPr>
        <w:t xml:space="preserve">Recommended Implementation Order</w:t>
      </w:r>
    </w:p>
    <w:p>
      <w:pPr>
        <w:spacing w:after="100" w:before="0"/>
      </w:pPr>
      <w:r>
        <w:rPr>
          <w:rFonts w:ascii="Arial" w:cs="Arial" w:eastAsia="Arial" w:hAnsi="Arial"/>
          <w:b w:val="false"/>
          <w:bCs w:val="false"/>
          <w:color w:val="374151"/>
          <w:sz w:val="20"/>
          <w:szCs w:val="20"/>
        </w:rPr>
        <w:t xml:space="preserve">Complete these in sequence. The first three will change how the product feels more than everything else combined.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720"/>
        <w:gridCol w:w="1800"/>
        <w:gridCol w:w="2200"/>
      </w:tblGrid>
      <w:tr>
        <w:trPr>
          <w:tblHeader/>
        </w:trPr>
        <w:tc>
          <w:tcPr>
            <w:tcW w:type="dxa" w:w="64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w:t>
            </w:r>
          </w:p>
        </w:tc>
        <w:tc>
          <w:tcPr>
            <w:tcW w:type="dxa" w:w="472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Change</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File(s)</w:t>
            </w:r>
          </w:p>
        </w:tc>
        <w:tc>
          <w:tcPr>
            <w:tcW w:type="dxa" w:w="2200"/>
            <w:tcBorders>
              <w:top w:val="single" w:color="E5E7EB" w:sz="4"/>
              <w:left w:val="single" w:color="E5E7EB" w:sz="4"/>
              <w:bottom w:val="single" w:color="E5E7EB" w:sz="4"/>
              <w:right w:val="single" w:color="E5E7EB" w:sz="4"/>
            </w:tcBorders>
            <w:shd w:fill="F3F4F6" w:val="clear"/>
            <w:tcMar>
              <w:top w:type="dxa" w:w="100"/>
              <w:left w:type="dxa" w:w="160"/>
              <w:bottom w:type="dxa" w:w="100"/>
              <w:right w:type="dxa" w:w="160"/>
            </w:tcMar>
          </w:tcPr>
          <w:p>
            <w:r>
              <w:rPr>
                <w:rFonts w:ascii="Arial" w:cs="Arial" w:eastAsia="Arial" w:hAnsi="Arial"/>
                <w:b/>
                <w:bCs/>
                <w:color w:val="374151"/>
                <w:sz w:val="20"/>
                <w:szCs w:val="20"/>
              </w:rPr>
              <w:t xml:space="preserve">Effort</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1</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Add Inter web font via Google Fonts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index.html, index.css</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15 min</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2</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Change brand color from Tailwind blue to a distinctive hue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tailwind.config.js</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30 min</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3</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Delete App.css (Vite scaffold dead code)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src/App.css</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5 min</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4</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Add persistent desktop top bar showing page + org name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Layout.tsx</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2–3 hrs</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5</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Add default shadow-sm to all cards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Dashboard, Vendors, VendorDetail, Profiles</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30 min</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6</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Redesign production Login page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Login.tsx</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2 hrs</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7</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Convert Dashboard certificate list to a table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Dashboard.tsx</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1–2 hrs</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8</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Upgrade "Review →" text links to outlined buttons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Dashboard.tsx, VendorDetail.tsx</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30 min</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9</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Section heading typography scale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All pages</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1 hr</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10</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Add vendor search input</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Vendors.tsx</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45 min</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11</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Show org name in sidebar footer</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Layout.tsx</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30 min</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12</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Fix back link visibility in VendorDetail</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VendorDetail.tsx</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5 min</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13</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Skeleton loaders for certificate and vendor lists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Dashboard.tsx, Vendors.tsx</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2 hrs</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14</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Replace vite.svg favicon</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index.html</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15 min</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15</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Relative timestamps on certificate dates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Dashboard.tsx, VendorDetail.tsx</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1 hr</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16</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Fix auth error screen</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App.tsx</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30 min</w:t>
            </w:r>
          </w:p>
        </w:tc>
      </w:tr>
      <w:tr>
        <w:tc>
          <w:tcPr>
            <w:tcW w:type="dxa" w:w="64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17</w:t>
            </w:r>
          </w:p>
        </w:tc>
        <w:tc>
          <w:tcPr>
            <w:tcW w:type="dxa" w:w="472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111827"/>
                <w:sz w:val="20"/>
                <w:szCs w:val="20"/>
              </w:rPr>
              <w:t xml:space="preserve">Enlarge upload drop zone icon</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r>
              <w:rPr>
                <w:rFonts w:ascii="Courier New" w:cs="Courier New" w:eastAsia="Courier New" w:hAnsi="Courier New"/>
                <w:color w:val="6B7280"/>
                <w:sz w:val="16"/>
                <w:szCs w:val="16"/>
              </w:rPr>
              <w:t xml:space="preserve">Upload.tsx</w:t>
            </w:r>
          </w:p>
        </w:tc>
        <w:tc>
          <w:tcPr>
            <w:tcW w:type="dxa" w:w="2200"/>
            <w:tcBorders>
              <w:top w:val="single" w:color="E5E7EB" w:sz="4"/>
              <w:left w:val="single" w:color="E5E7EB" w:sz="4"/>
              <w:bottom w:val="single" w:color="E5E7EB" w:sz="4"/>
              <w:right w:val="single" w:color="E5E7EB" w:sz="4"/>
            </w:tcBorders>
            <w:tcMar>
              <w:top w:type="dxa" w:w="100"/>
              <w:left w:type="dxa" w:w="160"/>
              <w:bottom w:type="dxa" w:w="100"/>
              <w:right w:type="dxa" w:w="160"/>
            </w:tcMar>
          </w:tcPr>
          <w:p>
            <w:r>
              <w:rPr>
                <w:rFonts w:ascii="Arial" w:cs="Arial" w:eastAsia="Arial" w:hAnsi="Arial"/>
                <w:b w:val="false"/>
                <w:bCs w:val="false"/>
                <w:color w:val="6B7280"/>
                <w:sz w:val="20"/>
                <w:szCs w:val="20"/>
              </w:rPr>
              <w:t xml:space="preserve">15 min</w:t>
            </w:r>
          </w:p>
        </w:tc>
      </w:tr>
    </w:tbl>
    <w:p>
      <w:pPr>
        <w:spacing w:after="0" w:before="400"/>
      </w:pPr>
    </w:p>
    <w:p>
      <w:pPr>
        <w:pStyle w:val="Heading2"/>
        <w:pBdr>
          <w:bottom w:val="single" w:color="E5E7EB" w:sz="6" w:space="4"/>
        </w:pBdr>
        <w:spacing w:after="80" w:before="320"/>
      </w:pPr>
      <w:r>
        <w:rPr>
          <w:rFonts w:ascii="Arial" w:cs="Arial" w:eastAsia="Arial" w:hAnsi="Arial"/>
          <w:b/>
          <w:bCs/>
          <w:color w:val="111827"/>
          <w:sz w:val="28"/>
          <w:szCs w:val="28"/>
        </w:rPr>
        <w:t xml:space="preserve">What Is Working Well — Do Not Change</w:t>
      </w:r>
    </w:p>
    <w:p>
      <w:pPr>
        <w:spacing w:after="100" w:before="0"/>
      </w:pPr>
      <w:r>
        <w:rPr>
          <w:rFonts w:ascii="Arial" w:cs="Arial" w:eastAsia="Arial" w:hAnsi="Arial"/>
          <w:b w:val="false"/>
          <w:bCs w:val="false"/>
          <w:color w:val="374151"/>
          <w:sz w:val="20"/>
          <w:szCs w:val="20"/>
        </w:rPr>
        <w:t xml:space="preserve">These patterns are correct and should not be revisited.</w:t>
      </w:r>
    </w:p>
    <w:p>
      <w:pPr>
        <w:spacing w:after="0" w:before="80"/>
      </w:pPr>
    </w:p>
    <w:p>
      <w:pPr>
        <w:pStyle w:val="ListParagraph"/>
        <w:numPr>
          <w:ilvl w:val="0"/>
          <w:numId w:val="2"/>
        </w:numPr>
        <w:spacing w:after="40" w:before="40"/>
        <w:ind w:left="360" w:hanging="280"/>
      </w:pPr>
      <w:r>
        <w:rPr>
          <w:rFonts w:ascii="Arial" w:cs="Arial" w:eastAsia="Arial" w:hAnsi="Arial"/>
          <w:b w:val="false"/>
          <w:bCs w:val="false"/>
          <w:color w:val="374151"/>
          <w:sz w:val="20"/>
          <w:szCs w:val="20"/>
        </w:rPr>
        <w:t xml:space="preserve">Status pill colour system (red/yellow/green/blue) is semantically correct and used consistently across Dashboard, Vendors, VendorDetail, and Upload.</w:t>
      </w:r>
    </w:p>
    <w:p>
      <w:pPr>
        <w:pStyle w:val="ListParagraph"/>
        <w:numPr>
          <w:ilvl w:val="0"/>
          <w:numId w:val="2"/>
        </w:numPr>
        <w:spacing w:after="40" w:before="40"/>
        <w:ind w:left="360" w:hanging="280"/>
      </w:pPr>
      <w:r>
        <w:rPr>
          <w:rFonts w:ascii="Arial" w:cs="Arial" w:eastAsia="Arial" w:hAnsi="Arial"/>
          <w:b w:val="false"/>
          <w:bCs w:val="false"/>
          <w:color w:val="374151"/>
          <w:sz w:val="20"/>
          <w:szCs w:val="20"/>
        </w:rPr>
        <w:t xml:space="preserve">COI review state machine (uploading → processing → extracted → confirmed/failed) is clean and all states are handled.</w:t>
      </w:r>
    </w:p>
    <w:p>
      <w:pPr>
        <w:pStyle w:val="ListParagraph"/>
        <w:numPr>
          <w:ilvl w:val="0"/>
          <w:numId w:val="2"/>
        </w:numPr>
        <w:spacing w:after="40" w:before="40"/>
        <w:ind w:left="360" w:hanging="280"/>
      </w:pPr>
      <w:r>
        <w:rPr>
          <w:rFonts w:ascii="Arial" w:cs="Arial" w:eastAsia="Arial" w:hAnsi="Arial"/>
          <w:b w:val="false"/>
          <w:bCs w:val="false"/>
          <w:color w:val="374151"/>
          <w:sz w:val="20"/>
          <w:szCs w:val="20"/>
        </w:rPr>
        <w:t xml:space="preserve">Sticky confirmation bar with coverage count and confidence field count is the right pattern.</w:t>
      </w:r>
    </w:p>
    <w:p>
      <w:pPr>
        <w:pStyle w:val="ListParagraph"/>
        <w:numPr>
          <w:ilvl w:val="0"/>
          <w:numId w:val="2"/>
        </w:numPr>
        <w:spacing w:after="40" w:before="40"/>
        <w:ind w:left="360" w:hanging="280"/>
      </w:pPr>
      <w:r>
        <w:rPr>
          <w:rFonts w:ascii="Arial" w:cs="Arial" w:eastAsia="Arial" w:hAnsi="Arial"/>
          <w:b w:val="false"/>
          <w:bCs w:val="false"/>
          <w:color w:val="374151"/>
          <w:sz w:val="20"/>
          <w:szCs w:val="20"/>
        </w:rPr>
        <w:t xml:space="preserve">Inline delete confirmation (two-step) is the right replacement for window.confirm.</w:t>
      </w:r>
    </w:p>
    <w:p>
      <w:pPr>
        <w:pStyle w:val="ListParagraph"/>
        <w:numPr>
          <w:ilvl w:val="0"/>
          <w:numId w:val="2"/>
        </w:numPr>
        <w:spacing w:after="40" w:before="40"/>
        <w:ind w:left="360" w:hanging="280"/>
      </w:pPr>
      <w:r>
        <w:rPr>
          <w:rFonts w:ascii="Arial" w:cs="Arial" w:eastAsia="Arial" w:hAnsi="Arial"/>
          <w:b w:val="false"/>
          <w:bCs w:val="false"/>
          <w:color w:val="374151"/>
          <w:sz w:val="20"/>
          <w:szCs w:val="20"/>
        </w:rPr>
        <w:t xml:space="preserve">Toast notifications on all mutations — correct library choice (sonner), correct placement (bottom-right).</w:t>
      </w:r>
    </w:p>
    <w:p>
      <w:pPr>
        <w:pStyle w:val="ListParagraph"/>
        <w:numPr>
          <w:ilvl w:val="0"/>
          <w:numId w:val="2"/>
        </w:numPr>
        <w:spacing w:after="40" w:before="40"/>
        <w:ind w:left="360" w:hanging="280"/>
      </w:pPr>
      <w:r>
        <w:rPr>
          <w:rFonts w:ascii="Arial" w:cs="Arial" w:eastAsia="Arial" w:hAnsi="Arial"/>
          <w:b w:val="false"/>
          <w:bCs w:val="false"/>
          <w:color w:val="374151"/>
          <w:sz w:val="20"/>
          <w:szCs w:val="20"/>
        </w:rPr>
        <w:t xml:space="preserve">Empty states with icon + heading + onboarding copy + CTA are correctly implemented on all four pages.</w:t>
      </w:r>
    </w:p>
    <w:p>
      <w:pPr>
        <w:pStyle w:val="ListParagraph"/>
        <w:numPr>
          <w:ilvl w:val="0"/>
          <w:numId w:val="2"/>
        </w:numPr>
        <w:spacing w:after="40" w:before="40"/>
        <w:ind w:left="360" w:hanging="280"/>
      </w:pPr>
      <w:r>
        <w:rPr>
          <w:rFonts w:ascii="Arial" w:cs="Arial" w:eastAsia="Arial" w:hAnsi="Arial"/>
          <w:b w:val="false"/>
          <w:bCs w:val="false"/>
          <w:color w:val="374151"/>
          <w:sz w:val="20"/>
          <w:szCs w:val="20"/>
        </w:rPr>
        <w:t xml:space="preserve">Low-confidence fields showing red ring that clears on touch is the right UX pattern for AI-assisted review.</w:t>
      </w:r>
    </w:p>
    <w:p>
      <w:pPr>
        <w:pStyle w:val="ListParagraph"/>
        <w:numPr>
          <w:ilvl w:val="0"/>
          <w:numId w:val="2"/>
        </w:numPr>
        <w:spacing w:after="40" w:before="40"/>
        <w:ind w:left="360" w:hanging="280"/>
      </w:pPr>
      <w:r>
        <w:rPr>
          <w:rFonts w:ascii="Arial" w:cs="Arial" w:eastAsia="Arial" w:hAnsi="Arial"/>
          <w:b w:val="false"/>
          <w:bCs w:val="false"/>
          <w:color w:val="374151"/>
          <w:sz w:val="20"/>
          <w:szCs w:val="20"/>
        </w:rPr>
        <w:t xml:space="preserve">The clickable dashboard summary cards acting as list filters is a good interaction — keep it.</w:t>
      </w:r>
    </w:p>
    <w:p>
      <w:pPr>
        <w:pStyle w:val="ListParagraph"/>
        <w:numPr>
          <w:ilvl w:val="0"/>
          <w:numId w:val="2"/>
        </w:numPr>
        <w:spacing w:after="40" w:before="40"/>
        <w:ind w:left="360" w:hanging="280"/>
      </w:pPr>
      <w:r>
        <w:rPr>
          <w:rFonts w:ascii="Arial" w:cs="Arial" w:eastAsia="Arial" w:hAnsi="Arial"/>
          <w:b w:val="false"/>
          <w:bCs w:val="false"/>
          <w:color w:val="374151"/>
          <w:sz w:val="20"/>
          <w:szCs w:val="20"/>
        </w:rPr>
        <w:t xml:space="preserve">Responsive sidebar drawer with hamburger on mobile is correct and well-implemented.</w:t>
      </w:r>
    </w:p>
    <w:p>
      <w:pPr>
        <w:spacing w:after="0" w:before="400"/>
      </w:pPr>
    </w:p>
    <w:p>
      <w:pPr>
        <w:pStyle w:val="Heading2"/>
        <w:pBdr>
          <w:bottom w:val="single" w:color="E5E7EB" w:sz="6" w:space="4"/>
        </w:pBdr>
        <w:spacing w:after="80" w:before="320"/>
      </w:pPr>
      <w:r>
        <w:rPr>
          <w:rFonts w:ascii="Arial" w:cs="Arial" w:eastAsia="Arial" w:hAnsi="Arial"/>
          <w:b/>
          <w:bCs/>
          <w:color w:val="111827"/>
          <w:sz w:val="28"/>
          <w:szCs w:val="28"/>
        </w:rPr>
        <w:t xml:space="preserve">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2563EB" w:sz="4"/>
              <w:right w:val="single" w:color="2563EB" w:sz="4"/>
            </w:tcBorders>
            <w:shd w:fill="DBEAFE" w:val="clear"/>
            <w:tcMar>
              <w:top w:type="dxa" w:w="120"/>
              <w:left w:type="dxa" w:w="200"/>
              <w:bottom w:type="dxa" w:w="120"/>
              <w:right w:type="dxa" w:w="200"/>
            </w:tcMar>
          </w:tcPr>
          <w:p>
            <w:r>
              <w:rPr>
                <w:rFonts w:ascii="Arial" w:cs="Arial" w:eastAsia="Arial" w:hAnsi="Arial"/>
                <w:color w:val="111827"/>
                <w:sz w:val="20"/>
                <w:szCs w:val="20"/>
              </w:rPr>
              <w:t xml:space="preserve">The functional UX is solid. The visual design layer is not. The product currently reads as a well-structured Tailwind starter kit. Adding Inter, changing the brand color, and giving surfaces depth will do more for the "simple" feeling than any other set of changes. Start there.</w:t>
            </w:r>
          </w:p>
        </w:tc>
      </w:tr>
    </w:tbl>
    <w:p>
      <w:pPr>
        <w:spacing w:after="0" w:before="160"/>
      </w:pPr>
    </w:p>
    <w:p>
      <w:pPr>
        <w:spacing w:after="0" w:before="0"/>
      </w:pPr>
      <w:r>
        <w:rPr>
          <w:rFonts w:ascii="Arial" w:cs="Arial" w:eastAsia="Arial" w:hAnsi="Arial"/>
          <w:color w:val="6B7280"/>
          <w:sz w:val="20"/>
          <w:szCs w:val="20"/>
        </w:rPr>
        <w:t xml:space="preserve">Reviewed by: </w:t>
      </w:r>
      <w:r>
        <w:rPr>
          <w:rFonts w:ascii="Arial" w:cs="Arial" w:eastAsia="Arial" w:hAnsi="Arial"/>
          <w:b/>
          <w:bCs/>
          <w:color w:val="111827"/>
          <w:sz w:val="20"/>
          <w:szCs w:val="20"/>
        </w:rPr>
        <w:t xml:space="preserve">Principal UX Designer</w:t>
      </w:r>
      <w:r>
        <w:rPr>
          <w:rFonts w:ascii="Arial" w:cs="Arial" w:eastAsia="Arial" w:hAnsi="Arial"/>
          <w:color w:val="6B7280"/>
          <w:sz w:val="20"/>
          <w:szCs w:val="20"/>
        </w:rPr>
        <w:t xml:space="preserve">    Date: </w:t>
      </w:r>
      <w:r>
        <w:rPr>
          <w:rFonts w:ascii="Arial" w:cs="Arial" w:eastAsia="Arial" w:hAnsi="Arial"/>
          <w:b/>
          <w:bCs/>
          <w:color w:val="111827"/>
          <w:sz w:val="20"/>
          <w:szCs w:val="20"/>
        </w:rPr>
        <w:t xml:space="preserve">May 18,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jc w:val="center"/>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6"/>
      </w:pBdr>
      <w:jc w:val="right"/>
    </w:pPr>
    <w:r>
      <w:rPr>
        <w:rFonts w:ascii="Arial" w:cs="Arial" w:eastAsia="Arial" w:hAnsi="Arial"/>
        <w:b/>
        <w:bCs/>
        <w:color w:val="2563EB"/>
        <w:sz w:val="18"/>
        <w:szCs w:val="18"/>
      </w:rPr>
      <w:t xml:space="preserve">sened </w:t>
    </w:r>
    <w:r>
      <w:rPr>
        <w:rFonts w:ascii="Arial" w:cs="Arial" w:eastAsia="Arial" w:hAnsi="Arial"/>
        <w:color w:val="6B7280"/>
        <w:sz w:val="18"/>
        <w:szCs w:val="18"/>
      </w:rPr>
      <w:t xml:space="preserve">• UX Design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827"/>
      <w:sz w:val="44"/>
      <w:szCs w:val="44"/>
    </w:rPr>
  </w:style>
  <w:style w:type="paragraph" w:styleId="Heading2">
    <w:name w:val="Heading 2"/>
    <w:basedOn w:val="Normal"/>
    <w:next w:val="Normal"/>
    <w:qFormat/>
    <w:pPr>
      <w:spacing w:after="80" w:before="320"/>
      <w:outlineLvl w:val="1"/>
    </w:pPr>
    <w:rPr>
      <w:rFonts w:ascii="Arial" w:cs="Arial" w:eastAsia="Arial" w:hAnsi="Arial"/>
      <w:b/>
      <w:bCs/>
      <w:color w:val="111827"/>
      <w:sz w:val="28"/>
      <w:szCs w:val="28"/>
    </w:rPr>
  </w:style>
  <w:style w:type="paragraph" w:styleId="Heading3">
    <w:name w:val="Heading 3"/>
    <w:basedOn w:val="Normal"/>
    <w:next w:val="Normal"/>
    <w:qFormat/>
    <w:pPr>
      <w:spacing w:after="60" w:before="24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2026-05-19T02:56:37.482Z</dcterms:created>
  <dcterms:modified xsi:type="dcterms:W3CDTF">2026-05-19T02:56:37.483Z</dcterms:modified>
</cp:coreProperties>
</file>

<file path=docProps/custom.xml><?xml version="1.0" encoding="utf-8"?>
<Properties xmlns="http://schemas.openxmlformats.org/officeDocument/2006/custom-properties" xmlns:vt="http://schemas.openxmlformats.org/officeDocument/2006/docPropsVTypes"/>
</file>