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ind w:firstLine="0"/>
        <w:jc w:val="center"/>
      </w:pPr>
      <w:r>
        <w:rPr>
          <w:rFonts w:ascii="Times New Roman" w:hAnsi="Times New Roman"/>
          <w:b w:val="0"/>
          <w:sz w:val="26"/>
        </w:rPr>
        <w:t>Министерство образования Новосибирской области</w:t>
      </w:r>
    </w:p>
    <w:p>
      <w:pPr>
        <w:spacing w:after="720"/>
        <w:ind w:firstLine="0"/>
        <w:jc w:val="center"/>
      </w:pPr>
      <w:r>
        <w:rPr>
          <w:rFonts w:ascii="Times New Roman" w:hAnsi="Times New Roman"/>
          <w:b w:val="0"/>
          <w:sz w:val="26"/>
        </w:rPr>
        <w:t>ГБПОУ НСО «Новосибирский авиационный технический колледж имени Б. С. Галущака»</w:t>
      </w:r>
    </w:p>
    <w:p>
      <w:pPr>
        <w:spacing w:after="480"/>
        <w:ind w:firstLine="0"/>
        <w:jc w:val="center"/>
      </w:pPr>
      <w:r>
        <w:rPr>
          <w:rFonts w:ascii="Times New Roman" w:hAnsi="Times New Roman"/>
          <w:b/>
          <w:sz w:val="30"/>
        </w:rPr>
        <w:t>ОТЧЕТ ПО ПРАКТИЧЕСКОМУ ЗАДАНИЮ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  <w:sz w:val="26"/>
        </w:rPr>
        <w:t>по учебной дисциплине: ОПВ.15 Проектирование, разработка и оптимизация веб-приложений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  <w:sz w:val="26"/>
        </w:rPr>
        <w:t>Специальность: 09.02.07 Информационные системы и программирование</w:t>
      </w:r>
    </w:p>
    <w:p>
      <w:pPr>
        <w:spacing w:after="960"/>
        <w:ind w:firstLine="0"/>
        <w:jc w:val="center"/>
      </w:pPr>
      <w:r>
        <w:rPr>
          <w:rFonts w:ascii="Times New Roman" w:hAnsi="Times New Roman"/>
          <w:b w:val="0"/>
          <w:sz w:val="26"/>
        </w:rPr>
        <w:t>Тема: «Проектирование базы данных и разработка базового каркаса веб-приложения "PC Sale"»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  <w:sz w:val="26"/>
        </w:rPr>
        <w:t>Выполнил: студент группы ПР-24.103 Маренич Д. Д.</w:t>
      </w:r>
    </w:p>
    <w:p>
      <w:pPr>
        <w:spacing w:after="1200"/>
        <w:ind w:firstLine="0"/>
        <w:jc w:val="center"/>
      </w:pPr>
      <w:r>
        <w:rPr>
          <w:rFonts w:ascii="Times New Roman" w:hAnsi="Times New Roman"/>
          <w:b w:val="0"/>
          <w:sz w:val="26"/>
        </w:rPr>
        <w:t>Проверил: преподаватель Зиберева А. А.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  <w:sz w:val="26"/>
        </w:rPr>
        <w:t>г. Новосибирск, 2026 г.</w:t>
      </w:r>
    </w:p>
    <w:p>
      <w:r>
        <w:br w:type="page"/>
      </w:r>
    </w:p>
    <w:p>
      <w:pPr>
        <w:keepNext/>
        <w:spacing w:before="280" w:after="160"/>
        <w:ind w:firstLine="0"/>
      </w:pPr>
      <w:r>
        <w:rPr>
          <w:rFonts w:ascii="Times New Roman" w:hAnsi="Times New Roman"/>
          <w:b/>
          <w:sz w:val="30"/>
        </w:rPr>
        <w:t>Содержание</w:t>
      </w:r>
    </w:p>
    <w:p>
      <w:pPr>
        <w:spacing w:after="40"/>
        <w:ind w:firstLine="0"/>
      </w:pPr>
      <w:r>
        <w:t>1. Концептуальное проектирование и ER-диаграмма базы данных</w:t>
      </w:r>
    </w:p>
    <w:p>
      <w:pPr>
        <w:spacing w:after="40"/>
        <w:ind w:firstLine="0"/>
      </w:pPr>
      <w:r>
        <w:t>2. Физическая реализация базы данных в СУБД PostgreSQL</w:t>
      </w:r>
    </w:p>
    <w:p>
      <w:pPr>
        <w:spacing w:after="40"/>
        <w:ind w:firstLine="0"/>
      </w:pPr>
      <w:r>
        <w:t>3. Серверная часть веб-приложения</w:t>
      </w:r>
    </w:p>
    <w:p>
      <w:pPr>
        <w:spacing w:after="40"/>
        <w:ind w:firstLine="0"/>
      </w:pPr>
      <w:r>
        <w:t>4. Клиентская часть веб-приложения</w:t>
      </w:r>
    </w:p>
    <w:p>
      <w:pPr>
        <w:spacing w:after="40"/>
        <w:ind w:firstLine="0"/>
      </w:pPr>
      <w:r>
        <w:t>5. Верификация работоспособности сервиса</w:t>
      </w:r>
    </w:p>
    <w:p>
      <w:pPr>
        <w:spacing w:after="40"/>
        <w:ind w:firstLine="0"/>
      </w:pPr>
      <w:r>
        <w:t>6. Репозиторий проекта и информационная безопасность</w:t>
      </w:r>
    </w:p>
    <w:p>
      <w:pPr>
        <w:spacing w:after="40"/>
        <w:ind w:firstLine="0"/>
      </w:pPr>
      <w:r>
        <w:t>7. Заключение</w:t>
      </w:r>
    </w:p>
    <w:p>
      <w:r>
        <w:br w:type="page"/>
      </w:r>
    </w:p>
    <w:p>
      <w:pPr>
        <w:keepNext/>
        <w:spacing w:before="280" w:after="160"/>
        <w:ind w:firstLine="0"/>
      </w:pPr>
      <w:r>
        <w:rPr>
          <w:rFonts w:ascii="Times New Roman" w:hAnsi="Times New Roman"/>
          <w:b/>
          <w:sz w:val="30"/>
        </w:rPr>
        <w:t>1. Концептуальное проектирование и ER-диаграмма базы данных</w:t>
      </w:r>
    </w:p>
    <w:p>
      <w:r>
        <w:t>Для интернет-магазина компьютерной техники «PC Sale» спроектирована реляционная модель данных в нотации Crow's Foot, приведённая к третьей нормальной форме. Модель ориентирована на транзакционную целостность при оформлении заказов, учёте складских остатков и обработке обращений по программе взаимозачёта оборудования Trade-In.</w:t>
      </w:r>
    </w:p>
    <w:p>
      <w:r>
        <w:t>Структура включает восемь сущностей: роли (roles), учётные записи (users), категории каталога (categories), товары (products), заказы (orders), позиции заказа (order_items), обращения Trade-In (trade_in_requests) и отзывы (reviews). Между таблицами установлено девять связей «один ко многим», одна из которых самоссылающаяся: категория каталога может содержать подкатегории. Избыточность данных исключена: цена фиксируется в позиции заказа полем fixed_unit_price, поэтому изменение розничной цены не искажает историю покупок, а скидка Trade-In хранится отдельным полем заказа и вычитается при подсчёте итоговой суммы к оплате.</w:t>
      </w:r>
    </w:p>
    <w:p>
      <w:pPr>
        <w:spacing w:before="80" w:after="40"/>
        <w:ind w:firstLine="0"/>
        <w:jc w:val="center"/>
      </w:pPr>
      <w:r>
        <w:rPr>
          <w:rFonts w:ascii="Times New Roman" w:hAnsi="Times New Roman"/>
          <w:sz w:val="23"/>
        </w:rPr>
        <w:t>Таблица 1.1 — Сущности базы данных интернет-магазина «PC Sale»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1"/>
              </w:rPr>
              <w:t>Таблица</w:t>
            </w:r>
          </w:p>
        </w:tc>
        <w:tc>
          <w:tcPr>
            <w:tcW w:type="dxa" w:w="311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1"/>
              </w:rPr>
              <w:t>Назначение</w:t>
            </w:r>
          </w:p>
        </w:tc>
        <w:tc>
          <w:tcPr>
            <w:tcW w:type="dxa" w:w="311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1"/>
              </w:rPr>
              <w:t>Ключи и связи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1"/>
              </w:rPr>
              <w:t>roles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1"/>
              </w:rPr>
              <w:t>справочник ролей доступа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1"/>
              </w:rPr>
              <w:t>role_id (PK); 1 : N с users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1"/>
              </w:rPr>
              <w:t>users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1"/>
              </w:rPr>
              <w:t>покупатели и сотрудники магазина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1"/>
              </w:rPr>
              <w:t>user_id (PK), role_id (FK); 1 : N с orders, reviews, trade_in_requests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1"/>
              </w:rPr>
              <w:t>categories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1"/>
              </w:rPr>
              <w:t>дерево категорий каталога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1"/>
              </w:rPr>
              <w:t>category_id (PK), parent_id (FK, самоссылающийся); 1 : N с products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1"/>
              </w:rPr>
              <w:t>products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1"/>
              </w:rPr>
              <w:t>готовые сборки и комплектующие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1"/>
              </w:rPr>
              <w:t>product_id (PK), category_id (FK); 1 : N с order_items, reviews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1"/>
              </w:rPr>
              <w:t>orders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1"/>
              </w:rPr>
              <w:t>оформленные заказы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1"/>
              </w:rPr>
              <w:t>order_id (PK), customer_id (FK); 1 : N с order_items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1"/>
              </w:rPr>
              <w:t>order_items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1"/>
              </w:rPr>
              <w:t>позиции заказа с фиксированной ценой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1"/>
              </w:rPr>
              <w:t>item_id (PK), order_id (FK), product_id (FK)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1"/>
              </w:rPr>
              <w:t>trade_in_requests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1"/>
              </w:rPr>
              <w:t>заявки на обмен техники со скидкой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1"/>
              </w:rPr>
              <w:t>tradein_id (PK), user_id (FK, необязательный)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1"/>
              </w:rPr>
              <w:t>reviews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1"/>
              </w:rPr>
              <w:t>отзывы и оценки товаров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1"/>
              </w:rPr>
              <w:t>review_id (PK), author_id (FK), product_id (FK)</w:t>
            </w:r>
          </w:p>
        </w:tc>
      </w:tr>
    </w:tbl>
    <w:p/>
    <w:p>
      <w:pPr>
        <w:spacing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680000" cy="304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_diag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04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ind w:firstLine="0"/>
        <w:jc w:val="center"/>
      </w:pPr>
      <w:r>
        <w:rPr>
          <w:rFonts w:ascii="Times New Roman" w:hAnsi="Times New Roman"/>
          <w:sz w:val="23"/>
        </w:rPr>
        <w:t>Рисунок 1.1 — ER-диаграмма базы данных интернет-магазина «PC Sale»</w:t>
      </w:r>
    </w:p>
    <w:p>
      <w:pPr>
        <w:keepNext/>
        <w:spacing w:before="280" w:after="160"/>
        <w:ind w:firstLine="0"/>
      </w:pPr>
      <w:r>
        <w:rPr>
          <w:rFonts w:ascii="Times New Roman" w:hAnsi="Times New Roman"/>
          <w:b/>
          <w:sz w:val="30"/>
        </w:rPr>
        <w:t>2. Физическая реализация базы данных в СУБД PostgreSQL</w:t>
      </w:r>
    </w:p>
    <w:p>
      <w:r>
        <w:t>Структура развёрнута в СУБД PostgreSQL 18 под управлением службы операционной системы Windows; администрирование и просмотр объектов выполняются в среде pgAdmin 4. В схеме public создана база данных pc_sale в кодировке UTF-8. Генерация структуры выполняется скриптами backend/database/01_schema.sql (база, восемь таблиц, ограничения и индексы) и backend/database/02_seed.sql (демонстрационные данные).</w:t>
      </w:r>
    </w:p>
    <w:p>
      <w:r>
        <w:t>На физическом уровне заданы первичные и внешние ключи, правила ссылочной целостности и проверочные ограничения. Правило ON DELETE RESTRICT защищает товары, задействованные в заказах, от удаления; ON DELETE CASCADE удаляет позиции вместе с заказом и отзывы вместе с товаром; ON DELETE SET NULL сохраняет обращения Trade-In при удалении учётной записи. Одиннадцать ограничений CHECK исключают отрицательные цены и нулевые количества и ограничивают оценку диапазоном от 1 до 5. Создано четырнадцать индексов по внешним ключам и полям поиска, включая частичный индекс по активным товарам.</w:t>
      </w:r>
    </w:p>
    <w:p>
      <w:pPr>
        <w:spacing w:before="80" w:after="40"/>
        <w:ind w:firstLine="0"/>
        <w:jc w:val="center"/>
      </w:pPr>
      <w:r>
        <w:rPr>
          <w:rFonts w:ascii="Times New Roman" w:hAnsi="Times New Roman"/>
          <w:sz w:val="23"/>
        </w:rPr>
        <w:t>Листинг 2.1 — Описание таблицы заказов и её связей (фрагмент файла backend/database/01_schema.sql)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>CREATE TABLE orders (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order_id         SERIAL         PRIMARY KEY,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customer_id      INTEGER        NOT NULL,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order_status     VARCHAR(32)    NOT NULL DEFAULT 'created',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total_amount     NUMERIC(10, 2) NOT NULL,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tradein_discount NUMERIC(10, 2) NOT NULL DEFAULT 0.00,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final_payable    NUMERIC(10, 2) NOT NULL,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delivery_type    VARCHAR(32)    NOT NULL,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payment_method   VARCHAR(32)    NOT NULL,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is_paid          BOOLEAN        NOT NULL DEFAULT FALSE,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shipping_notes   TEXT,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created_at       TIMESTAMPTZ    NOT NULL DEFAULT CURRENT_TIMESTAMP,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updated_at       TIMESTAMPTZ    NOT NULL DEFAULT CURRENT_TIMESTAMP,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CONSTRAINT orders_total_amount_check     CHECK (total_amount &gt;= 0),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CONSTRAINT orders_tradein_discount_check CHECK (tradein_discount &gt;= 0),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CONSTRAINT orders_final_payable_check    CHECK (final_payable &gt;= 0),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CONSTRAINT orders_customer_id_fkey FOREIGN KEY (customer_id)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    REFERENCES users (user_id) ON DELETE RESTRICT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>);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>COMMENT ON TABLE  orders                  IS 'Оформленные заказы покупателей';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>COMMENT ON COLUMN orders.order_status     IS 'created / paid / assembled / delivered / cancelled';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>COMMENT ON COLUMN orders.tradein_discount IS 'Скидка по программе Trade-In, руб.';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>COMMENT ON COLUMN orders.final_payable    IS 'Итог к оплате: total_amount - tradein_discount';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>-- -----------------------------------------------------------------------------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>-- 6. order_items — спецификация позиций заказа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>-- -----------------------------------------------------------------------------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>CREATE TABLE order_items (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item_id          SERIAL         PRIMARY KEY,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order_id         INTEGER        NOT NULL,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product_id       INTEGER        NOT NULL,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fixed_unit_price NUMERIC(10, 2) NOT NULL,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quantity         SMALLINT       NOT NULL DEFAULT 1,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subtotal_amount  NUMERIC(10, 2) NOT NULL,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CONSTRAINT order_items_fixed_unit_price_check CHECK (fixed_unit_price &gt;= 0),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CONSTRAINT order_items_quantity_check         CHECK (quantity &gt; 0),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CONSTRAINT order_items_subtotal_amount_check  CHECK (subtotal_amount &gt;= 0),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CONSTRAINT order_items_order_id_fkey FOREIGN KEY (order_id)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    REFERENCES orders (order_id) ON DELETE CASCADE,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CONSTRAINT order_items_product_id_fkey FOREIGN KEY (product_id)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    REFERENCES products (product_id) ON DELETE RESTRICT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>);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>COMMENT ON TABLE  order_items                  IS 'Позиции заказа с зафиксированной на момент покупки ценой';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>COMMENT ON COLUMN order_items.fixed_unit_price IS 'Цена единицы товара на момент оформления заказа';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>-- -----------------------------------------------------------------------------</w:t>
      </w:r>
    </w:p>
    <w:p>
      <w:r>
        <w:t>В листинге приведён фрагмент; полный текст — в файле backend/database/01_schema.sql.</w:t>
      </w:r>
    </w:p>
    <w:p>
      <w:r>
        <w:t>Созданные объекты и результаты выборки данных проверены в графической среде pgAdmin 4 (рисунки 2.1–2.3): дерево содержит все восемь таблиц схемы public, а запросы SELECT показывают корректное заполнение номенклатуры и журнала заказов.</w:t>
      </w:r>
    </w:p>
    <w:p>
      <w:pPr>
        <w:spacing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680000" cy="803301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-pgadmin-tables-cro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8033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ind w:firstLine="0"/>
        <w:jc w:val="center"/>
      </w:pPr>
      <w:r>
        <w:rPr>
          <w:rFonts w:ascii="Times New Roman" w:hAnsi="Times New Roman"/>
          <w:sz w:val="23"/>
        </w:rPr>
        <w:t>Рисунок 2.1 — Дерево таблиц базы pc_sale в обозревателе объектов pgAdmin 4</w:t>
      </w:r>
    </w:p>
    <w:p>
      <w:pPr>
        <w:spacing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680000" cy="278794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-pgadmin-product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879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ind w:firstLine="0"/>
        <w:jc w:val="center"/>
      </w:pPr>
      <w:r>
        <w:rPr>
          <w:rFonts w:ascii="Times New Roman" w:hAnsi="Times New Roman"/>
          <w:sz w:val="23"/>
        </w:rPr>
        <w:t>Рисунок 2.2 — Выборка данных таблицы products в pgAdmin 4</w:t>
      </w:r>
    </w:p>
    <w:p>
      <w:pPr>
        <w:spacing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680000" cy="280131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-pgadmin-order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801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ind w:firstLine="0"/>
        <w:jc w:val="center"/>
      </w:pPr>
      <w:r>
        <w:rPr>
          <w:rFonts w:ascii="Times New Roman" w:hAnsi="Times New Roman"/>
          <w:sz w:val="23"/>
        </w:rPr>
        <w:t>Рисунок 2.3 — Выборка данных таблицы orders в pgAdmin 4</w:t>
      </w:r>
    </w:p>
    <w:p>
      <w:pPr>
        <w:spacing w:before="80" w:after="40"/>
        <w:ind w:firstLine="0"/>
        <w:jc w:val="center"/>
      </w:pPr>
      <w:r>
        <w:rPr>
          <w:rFonts w:ascii="Times New Roman" w:hAnsi="Times New Roman"/>
          <w:sz w:val="23"/>
        </w:rPr>
        <w:t>Таблица 2.1 — Состав базы данных pc_sale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1"/>
              </w:rPr>
              <w:t>Таблица</w:t>
            </w:r>
          </w:p>
        </w:tc>
        <w:tc>
          <w:tcPr>
            <w:tcW w:type="dxa" w:w="311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1"/>
              </w:rPr>
              <w:t>Записей</w:t>
            </w:r>
          </w:p>
        </w:tc>
        <w:tc>
          <w:tcPr>
            <w:tcW w:type="dxa" w:w="311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1"/>
              </w:rPr>
              <w:t>Содержание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1"/>
              </w:rPr>
              <w:t>roles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1"/>
              </w:rPr>
              <w:t>4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1"/>
              </w:rPr>
              <w:t>guest, client, manager, admin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1"/>
              </w:rPr>
              <w:t>users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1"/>
              </w:rPr>
              <w:t>4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1"/>
              </w:rPr>
              <w:t>администратор, менеджер и два покупателя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1"/>
              </w:rPr>
              <w:t>categories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1"/>
              </w:rPr>
              <w:t>19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1"/>
              </w:rPr>
              <w:t>три корневых раздела и шестнадцать подкатегорий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1"/>
              </w:rPr>
              <w:t>products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1"/>
              </w:rPr>
              <w:t>21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1"/>
              </w:rPr>
              <w:t>шесть готовых сборок и пятнадцать комплектующих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1"/>
              </w:rPr>
              <w:t>orders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1"/>
              </w:rPr>
              <w:t>4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1"/>
              </w:rPr>
              <w:t>три заказа из скрипта наполнения и один, оформленный при проверке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1"/>
              </w:rPr>
              <w:t>order_items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1"/>
              </w:rPr>
              <w:t>5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1"/>
              </w:rPr>
              <w:t>позиции заказов с зафиксированными ценами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1"/>
              </w:rPr>
              <w:t>trade_in_requests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1"/>
              </w:rPr>
              <w:t>3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1"/>
              </w:rPr>
              <w:t>заявки в статусах approved и pending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1"/>
              </w:rPr>
              <w:t>reviews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1"/>
              </w:rPr>
              <w:t>4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1"/>
              </w:rPr>
              <w:t>три опубликованных отзыва и один на модерации</w:t>
            </w:r>
          </w:p>
        </w:tc>
      </w:tr>
    </w:tbl>
    <w:p/>
    <w:p>
      <w:r>
        <w:br w:type="page"/>
      </w:r>
    </w:p>
    <w:p>
      <w:pPr>
        <w:keepNext/>
        <w:spacing w:before="280" w:after="160"/>
        <w:ind w:firstLine="0"/>
      </w:pPr>
      <w:r>
        <w:rPr>
          <w:rFonts w:ascii="Times New Roman" w:hAnsi="Times New Roman"/>
          <w:b/>
          <w:sz w:val="30"/>
        </w:rPr>
        <w:t>3. Серверная часть веб-приложения</w:t>
      </w:r>
    </w:p>
    <w:p>
      <w:r>
        <w:t>Серверная часть реализована на языке Python 3.14 с применением веб-фреймворка FastAPI, объектно-реляционного отображения SQLAlchemy 2.1 и библиотеки валидации Pydantic 2. Решение разделено на изолированные модули: настройки и подключение к СУБД, декларативное описание таблиц, схемы валидации данных, модуль безопасности и контроллеры маршрутов. Применение ORM исключает уязвимости класса SQL-инъекций и обеспечивает строгую типизацию данных.</w:t>
      </w:r>
    </w:p>
    <w:p>
      <w:r>
        <w:t>Пароли хранятся в виде хеша PBKDF2-HMAC-SHA256 с индивидуальной солью и 120 000 итераций, сравнение выполняется за постоянное время. Аутентификация построена на подписанных JWT-токенах, проверка прав — на зависимостях FastAPI. Оформление заказа выполняется в одной транзакции с блокировкой строк товаров (SELECT ... FOR UPDATE), поэтому остатки склада не могут стать отрицательными даже при одновременных запросах.</w:t>
      </w:r>
    </w:p>
    <w:p>
      <w:pPr>
        <w:spacing w:before="80" w:after="40"/>
        <w:ind w:firstLine="0"/>
        <w:jc w:val="center"/>
      </w:pPr>
      <w:r>
        <w:rPr>
          <w:rFonts w:ascii="Times New Roman" w:hAnsi="Times New Roman"/>
          <w:sz w:val="23"/>
        </w:rPr>
        <w:t>Листинг 3.1 — Описание сущностей заказа в ORM-моделях (фрагмент файла backend/app/models.py)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>class Order(Base):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"""Заказ покупателя."""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__tablename__ = "orders"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__table_args__ = (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    CheckConstraint("total_amount &gt;= 0", name="orders_total_amount_check"),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    CheckConstraint("tradein_discount &gt;= 0", name="orders_tradein_discount_check"),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    CheckConstraint("final_payable &gt;= 0", name="orders_final_payable_check"),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)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order_id: Mapped[int] = mapped_column(Integer, primary_key=True)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customer_id: Mapped[int] = mapped_column(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    ForeignKey("users.user_id"), nullable=False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)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order_status: Mapped[str] = mapped_column(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    String(32), nullable=False, default="created"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)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total_amount: Mapped[Decimal] = mapped_column(Numeric(10, 2), nullable=False)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tradein_discount: Mapped[Decimal] = mapped_column(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    Numeric(10, 2), nullable=False, default=Decimal("0.00")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)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final_payable: Mapped[Decimal] = mapped_column(Numeric(10, 2), nullable=False)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delivery_type: Mapped[str] = mapped_column(String(32), nullable=False)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payment_method: Mapped[str] = mapped_column(String(32), nullable=False)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is_paid: Mapped[bool] = mapped_column(Boolean, nullable=False, default=False)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shipping_notes: Mapped[str | None] = mapped_column(Text)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created_at: Mapped[datetime] = mapped_column(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    DateTime(timezone=True), server_default=func.now(), nullable=False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)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updated_at: Mapped[datetime] = mapped_column(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    DateTime(timezone=True), server_default=func.now(), nullable=False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)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customer: Mapped["User"] = relationship(back_populates="orders")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items: Mapped[list["OrderItem"]] = relationship(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    back_populates="order", cascade="all, delete-orphan"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)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</w:t>
      </w:r>
    </w:p>
    <w:p>
      <w:r>
        <w:t>В листинге приведён фрагмент; полный текст — в файле backend/app/models.py.</w:t>
      </w:r>
    </w:p>
    <w:p>
      <w:pPr>
        <w:spacing w:before="80" w:after="40"/>
        <w:ind w:firstLine="0"/>
        <w:jc w:val="center"/>
      </w:pPr>
      <w:r>
        <w:rPr>
          <w:rFonts w:ascii="Times New Roman" w:hAnsi="Times New Roman"/>
          <w:sz w:val="23"/>
        </w:rPr>
        <w:t>Листинг 3.2 — Транзакционное оформление заказа (фрагмент файла backend/app/routers/orders.py)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>@router.post(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"",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response_model=OrderOut,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status_code=status.HTTP_201_CREATED,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summary="Оформление заказа",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>)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>def create_order(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payload: OrderCreate,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db: Session = Depends(get_db),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current_user: User = Depends(get_current_user),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>) -&gt; Order: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"""Создаёт заказ, фиксирует цены позиций и уменьшает остатки на складе.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Все действия выполняются в одной транзакции: при нехватке товара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изменения откатываются, поэтому склад не может уйти в минус.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"""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product_ids = [item.product_id for item in payload.items]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products = {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    product.product_id: product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    for product in db.execute(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        select(Product).where(Product.product_id.in_(product_ids)).with_for_update()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    ).scalars()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}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total = Decimal("0.00")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order_items: list[OrderItem] = []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for item in payload.items: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    product = products.get(item.product_id)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    if product is None or not product.is_active: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        raise HTTPException(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            status_code=status.HTTP_404_NOT_FOUND,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            detail=f"Товар с идентификатором {item.product_id} недоступен",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        )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    if product.stock_quantity &lt; item.quantity: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        raise HTTPException(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            status_code=status.HTTP_409_CONFLICT,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            detail=(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                f"Недостаточно товара «{product.title}» на складе: "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                f"доступно {product.stock_quantity} шт."</w:t>
      </w:r>
    </w:p>
    <w:p>
      <w:r>
        <w:t>В листинге приведён фрагмент; полный текст — в файле backend/app/routers/orders.py.</w:t>
      </w:r>
    </w:p>
    <w:p>
      <w:pPr>
        <w:spacing w:before="80" w:after="40"/>
        <w:ind w:firstLine="0"/>
        <w:jc w:val="center"/>
      </w:pPr>
      <w:r>
        <w:rPr>
          <w:rFonts w:ascii="Times New Roman" w:hAnsi="Times New Roman"/>
          <w:sz w:val="23"/>
        </w:rPr>
        <w:t>Таблица 3.1 — Основные маршруты REST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1"/>
              </w:rPr>
              <w:t>Метод</w:t>
            </w:r>
          </w:p>
        </w:tc>
        <w:tc>
          <w:tcPr>
            <w:tcW w:type="dxa" w:w="311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1"/>
              </w:rPr>
              <w:t>Маршрут</w:t>
            </w:r>
          </w:p>
        </w:tc>
        <w:tc>
          <w:tcPr>
            <w:tcW w:type="dxa" w:w="311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1"/>
              </w:rPr>
              <w:t>Назначение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1"/>
              </w:rPr>
              <w:t>GET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1"/>
              </w:rPr>
              <w:t>/api/health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1"/>
              </w:rPr>
              <w:t>проверка сервиса и соединения с СУБД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1"/>
              </w:rPr>
              <w:t>GET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1"/>
              </w:rPr>
              <w:t>/api/categories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1"/>
              </w:rPr>
              <w:t>дерево категорий каталога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1"/>
              </w:rPr>
              <w:t>GET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1"/>
              </w:rPr>
              <w:t>/api/products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1"/>
              </w:rPr>
              <w:t>поиск, фильтрация и сортировка товаров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1"/>
              </w:rPr>
              <w:t>GET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1"/>
              </w:rPr>
              <w:t>/api/products/{slug}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1"/>
              </w:rPr>
              <w:t>карточка товара с рейтингом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1"/>
              </w:rPr>
              <w:t>POST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1"/>
              </w:rPr>
              <w:t>/api/auth/register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1"/>
              </w:rPr>
              <w:t>регистрация покупателя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1"/>
              </w:rPr>
              <w:t>POST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1"/>
              </w:rPr>
              <w:t>/api/auth/login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1"/>
              </w:rPr>
              <w:t>вход в личный кабинет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1"/>
              </w:rPr>
              <w:t>POST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1"/>
              </w:rPr>
              <w:t>/api/orders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1"/>
              </w:rPr>
              <w:t>оформление заказа с проверкой остатков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1"/>
              </w:rPr>
              <w:t>POST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1"/>
              </w:rPr>
              <w:t>/api/orders/{id}/pay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1"/>
              </w:rPr>
              <w:t>подтверждение оплаты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1"/>
              </w:rPr>
              <w:t>GET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1"/>
              </w:rPr>
              <w:t>/api/orders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1"/>
              </w:rPr>
              <w:t>история покупок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1"/>
              </w:rPr>
              <w:t>POST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1"/>
              </w:rPr>
              <w:t>/api/reviews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1"/>
              </w:rPr>
              <w:t>отзыв о товаре на модерацию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1"/>
              </w:rPr>
              <w:t>POST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1"/>
              </w:rPr>
              <w:t>/api/trade-in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1"/>
              </w:rPr>
              <w:t>заявка по программе Trade-In</w:t>
            </w:r>
          </w:p>
        </w:tc>
      </w:tr>
    </w:tbl>
    <w:p/>
    <w:p>
      <w:r>
        <w:br w:type="page"/>
      </w:r>
    </w:p>
    <w:p>
      <w:pPr>
        <w:keepNext/>
        <w:spacing w:before="280" w:after="160"/>
        <w:ind w:firstLine="0"/>
      </w:pPr>
      <w:r>
        <w:rPr>
          <w:rFonts w:ascii="Times New Roman" w:hAnsi="Times New Roman"/>
          <w:b/>
          <w:sz w:val="30"/>
        </w:rPr>
        <w:t>4. Клиентская часть веб-приложения</w:t>
      </w:r>
    </w:p>
    <w:p>
      <w:r>
        <w:t>Клиентская часть выполнена как одностраничное приложение на React 19 со сборщиком Vite 8 и маршрутизацией React Router 7. Интерфейс повторяет макеты, разработанные на занятии 59–60 в среде Figma, и выдержан в строгом корпоративном стиле: белый фон, тонкие рамки, тёмно-синий акцент, прямые углы, характеристики товаров выводятся таблицей.</w:t>
      </w:r>
    </w:p>
    <w:p>
      <w:r>
        <w:t>Состояние разделено на два контекста. Контекст авторизации хранит профиль и JWT-токен и восстанавливает сессию при перезагрузке страницы. Контекст корзины хранит состав заказа в локальном хранилище браузера, поэтому корзина не теряется при переходах, а на сервер список позиций передаётся только в момент оформления. Всего реализовано тринадцать страниц.</w:t>
      </w:r>
    </w:p>
    <w:p>
      <w:pPr>
        <w:spacing w:before="80" w:after="40"/>
        <w:ind w:firstLine="0"/>
        <w:jc w:val="center"/>
      </w:pPr>
      <w:r>
        <w:rPr>
          <w:rFonts w:ascii="Times New Roman" w:hAnsi="Times New Roman"/>
          <w:sz w:val="23"/>
        </w:rPr>
        <w:t>Листинг 4.1 — Управление состоянием корзины (фрагмент файла frontend/src/store/CartContext.jsx)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>export function CartProvider({ children }) {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const [items, setItems] = useState(() =&gt; {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try {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  const saved = localStorage.getItem(STORAGE_KEY);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  return saved ? JSON.parse(saved) : [];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} catch {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  return [];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}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});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useEffect(() =&gt; {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localStorage.setItem(STORAGE_KEY, JSON.stringify(items));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}, [items]);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const add = useCallback((product, quantity = 1) =&gt; {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setItems((current) =&gt; {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  const existing = current.find((line) =&gt; line.product.product_id === product.product_id);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  if (existing) {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    return current.map((line) =&gt;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      line.product.product_id === product.product_id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        ? { ...line, quantity: Math.min(line.quantity + quantity, 99) }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        : line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    );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  }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  return [...current, { product, quantity }];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});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}, []);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</w:t>
      </w:r>
    </w:p>
    <w:p>
      <w:r>
        <w:t>В листинге приведён фрагмент; полный текст — в файле frontend/src/store/CartContext.jsx.</w:t>
      </w:r>
    </w:p>
    <w:p>
      <w:pPr>
        <w:spacing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680000" cy="2925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glavnay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92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ind w:firstLine="0"/>
        <w:jc w:val="center"/>
      </w:pPr>
      <w:r>
        <w:rPr>
          <w:rFonts w:ascii="Times New Roman" w:hAnsi="Times New Roman"/>
          <w:sz w:val="23"/>
        </w:rPr>
        <w:t>Рисунок 4.1 — Главная страница с разделами каталога</w:t>
      </w:r>
    </w:p>
    <w:p>
      <w:pPr>
        <w:spacing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680000" cy="46098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kartochka-tovar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4609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ind w:firstLine="0"/>
        <w:jc w:val="center"/>
      </w:pPr>
      <w:r>
        <w:rPr>
          <w:rFonts w:ascii="Times New Roman" w:hAnsi="Times New Roman"/>
          <w:sz w:val="23"/>
        </w:rPr>
        <w:t>Рисунок 4.2 — Карточка товара с характеристиками</w:t>
      </w:r>
    </w:p>
    <w:p>
      <w:pPr>
        <w:spacing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680000" cy="2925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korzin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92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ind w:firstLine="0"/>
        <w:jc w:val="center"/>
      </w:pPr>
      <w:r>
        <w:rPr>
          <w:rFonts w:ascii="Times New Roman" w:hAnsi="Times New Roman"/>
          <w:sz w:val="23"/>
        </w:rPr>
        <w:t>Рисунок 4.3 — Корзина покупателя</w:t>
      </w:r>
    </w:p>
    <w:p>
      <w:pPr>
        <w:spacing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680000" cy="4212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oformlenie-zakaz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421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ind w:firstLine="0"/>
        <w:jc w:val="center"/>
      </w:pPr>
      <w:r>
        <w:rPr>
          <w:rFonts w:ascii="Times New Roman" w:hAnsi="Times New Roman"/>
          <w:sz w:val="23"/>
        </w:rPr>
        <w:t>Рисунок 4.4 — Оформление заказа: контакты и доставка</w:t>
      </w:r>
    </w:p>
    <w:p>
      <w:pPr>
        <w:spacing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680000" cy="2925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zakaz-oformle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92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ind w:firstLine="0"/>
        <w:jc w:val="center"/>
      </w:pPr>
      <w:r>
        <w:rPr>
          <w:rFonts w:ascii="Times New Roman" w:hAnsi="Times New Roman"/>
          <w:sz w:val="23"/>
        </w:rPr>
        <w:t>Рисунок 4.5 — Подтверждение оформленного заказа</w:t>
      </w:r>
    </w:p>
    <w:p>
      <w:pPr>
        <w:spacing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31147" cy="467999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treyd-i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131147" cy="467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ind w:firstLine="0"/>
        <w:jc w:val="center"/>
      </w:pPr>
      <w:r>
        <w:rPr>
          <w:rFonts w:ascii="Times New Roman" w:hAnsi="Times New Roman"/>
          <w:sz w:val="23"/>
        </w:rPr>
        <w:t>Рисунок 4.6 — Страница программы Trade-In</w:t>
      </w:r>
    </w:p>
    <w:p>
      <w:r>
        <w:br w:type="page"/>
      </w:r>
    </w:p>
    <w:p>
      <w:pPr>
        <w:keepNext/>
        <w:spacing w:before="280" w:after="160"/>
        <w:ind w:firstLine="0"/>
      </w:pPr>
      <w:r>
        <w:rPr>
          <w:rFonts w:ascii="Times New Roman" w:hAnsi="Times New Roman"/>
          <w:b/>
          <w:sz w:val="30"/>
        </w:rPr>
        <w:t>5. Верификация работоспособности сервиса</w:t>
      </w:r>
    </w:p>
    <w:p>
      <w:r>
        <w:t>Работоспособность проверена двумя способами. Во-первых, запущен ASGI-сервер Uvicorn, а FastAPI автоматически сформировал спецификацию OpenAPI и интерактивный интерфейс Swagger UI (рисунок 5.1): через него выполнены запросы ко всем группам маршрутов и проверены коды ответов. Во-вторых, те же проверки выполняются автоматически в конвейере GitHub Actions при каждой отправке изменений: после создания схемы базы данных и запуска сервера сценарий обходит маршруты проверки доступности, каталога, списка товаров и карточки товара, а также сверяет количество товаров в каталоге с ожидаемым.</w:t>
      </w:r>
    </w:p>
    <w:p>
      <w:pPr>
        <w:spacing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558886" cy="467999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swagger-ui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558886" cy="4679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ind w:firstLine="0"/>
        <w:jc w:val="center"/>
      </w:pPr>
      <w:r>
        <w:rPr>
          <w:rFonts w:ascii="Times New Roman" w:hAnsi="Times New Roman"/>
          <w:sz w:val="23"/>
        </w:rPr>
        <w:t>Рисунок 5.1 — Интерактивная документация Swagger UI работающего API</w:t>
      </w:r>
    </w:p>
    <w:p>
      <w:pPr>
        <w:keepNext/>
        <w:spacing w:before="280" w:after="160"/>
        <w:ind w:firstLine="0"/>
      </w:pPr>
      <w:r>
        <w:rPr>
          <w:rFonts w:ascii="Times New Roman" w:hAnsi="Times New Roman"/>
          <w:b/>
          <w:sz w:val="30"/>
        </w:rPr>
        <w:t>6. Репозиторий проекта и информационная безопасность</w:t>
      </w:r>
    </w:p>
    <w:p>
      <w:r>
        <w:t>Исходный код серверной и клиентской частей, скрипты базы данных, вспомогательные инструменты и документация размещены в репозитории системы контроля версий Git. История разработки представлена последовательными коммитами по этапам работы: инициализация репозитория, макеты интерфейса, схема базы данных, серверная часть, клиентская часть и документация.</w:t>
      </w:r>
    </w:p>
    <w:p>
      <w:r>
        <w:t>Проект укомплектован файлом .gitignore: в исключения внесены виртуальные окружения Python (.venv), каталоги зависимостей Node.js (node_modules), результаты сборки (dist), байт-коды (__pycache__) и файлы переменных окружения (.env), содержащие пароль подключения к СУБД и секретный ключ подписи JWT. В репозиторий включён только образец .env.example без реальных учётных данных.</w:t>
      </w:r>
    </w:p>
    <w:p>
      <w:pPr>
        <w:ind w:firstLine="0"/>
      </w:pPr>
      <w:r>
        <w:t>Ссылка на репозиторий проекта в GitHub: https://github.com/KickflipGG/pc-sale</w:t>
      </w:r>
    </w:p>
    <w:p>
      <w:pPr>
        <w:keepNext/>
        <w:spacing w:before="280" w:after="160"/>
        <w:ind w:firstLine="0"/>
      </w:pPr>
      <w:r>
        <w:rPr>
          <w:rFonts w:ascii="Times New Roman" w:hAnsi="Times New Roman"/>
          <w:b/>
          <w:sz w:val="30"/>
        </w:rPr>
        <w:t>7. Заключение</w:t>
      </w:r>
    </w:p>
    <w:p>
      <w:r>
        <w:t>В ходе работы выполнен переход от концептуального проектирования к практической разработке программного комплекса интернет-магазина «PC Sale»: спроектирована и нормализована модель данных из восьми сущностей, развёрнута физическая схема в PostgreSQL 18, настроены правила ссылочной целостности, проверочные ограничения и индексы.</w:t>
      </w:r>
    </w:p>
    <w:p>
      <w:r>
        <w:t>Разработан рабочий каркас приложения: серверная часть на FastAPI обеспечивает каталог с иерархией категорий и поиском, регистрацию и вход на JWT-токенах, транзакционное оформление заказов с контролем остатков, отзывы с модерацией и приём заявок Trade-In; клиентская часть из тринадцати страниц повторяет макеты Figma и интегрирована с REST API. Работоспособность подтверждена Swagger UI и проверками в конвейере. Проект подготовлен к публикации на GitHub и к интеграции конвейеров CI/CD в рамках занятий 64–66.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/>
        <w:sz w:val="24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