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7E3B5" w14:textId="16E042E9" w:rsidR="005E59F0" w:rsidRDefault="005E59F0" w:rsidP="005E59F0">
      <w:pPr>
        <w:rPr>
          <w:b/>
          <w:bCs/>
          <w:sz w:val="36"/>
          <w:szCs w:val="36"/>
          <w:lang w:val="en-US"/>
        </w:rPr>
      </w:pPr>
      <w:r w:rsidRPr="005E59F0">
        <w:rPr>
          <w:b/>
          <w:bCs/>
          <w:sz w:val="36"/>
          <w:szCs w:val="36"/>
          <w:lang w:val="en-US"/>
        </w:rPr>
        <w:t>Explanation</w:t>
      </w:r>
    </w:p>
    <w:p w14:paraId="3473AF33" w14:textId="77777777" w:rsidR="005E59F0" w:rsidRPr="005E59F0" w:rsidRDefault="005E59F0" w:rsidP="005E59F0">
      <w:pPr>
        <w:rPr>
          <w:b/>
          <w:bCs/>
          <w:sz w:val="36"/>
          <w:szCs w:val="36"/>
          <w:lang w:val="en-US"/>
        </w:rPr>
      </w:pPr>
    </w:p>
    <w:p w14:paraId="40576042" w14:textId="0707755A" w:rsidR="005E59F0" w:rsidRPr="005E59F0" w:rsidRDefault="005E59F0" w:rsidP="005E59F0">
      <w:pPr>
        <w:rPr>
          <w:sz w:val="28"/>
          <w:szCs w:val="28"/>
          <w:lang w:val="en-US"/>
        </w:rPr>
      </w:pPr>
      <w:r w:rsidRPr="005E59F0">
        <w:rPr>
          <w:sz w:val="28"/>
          <w:szCs w:val="28"/>
          <w:lang w:val="en-US"/>
        </w:rPr>
        <w:t xml:space="preserve">In this scene, there are two barrels with nearly identical materials. The only difference between them, which prevents the combiner from working, is the </w:t>
      </w:r>
      <w:r>
        <w:rPr>
          <w:sz w:val="28"/>
          <w:szCs w:val="28"/>
          <w:lang w:val="en-US"/>
        </w:rPr>
        <w:t>‘</w:t>
      </w:r>
      <w:r w:rsidRPr="005E59F0">
        <w:rPr>
          <w:sz w:val="28"/>
          <w:szCs w:val="28"/>
          <w:lang w:val="en-US"/>
        </w:rPr>
        <w:t>Metallic</w:t>
      </w:r>
      <w:r>
        <w:rPr>
          <w:sz w:val="28"/>
          <w:szCs w:val="28"/>
          <w:lang w:val="en-US"/>
        </w:rPr>
        <w:t>’</w:t>
      </w:r>
      <w:r w:rsidRPr="005E59F0">
        <w:rPr>
          <w:sz w:val="28"/>
          <w:szCs w:val="28"/>
          <w:lang w:val="en-US"/>
        </w:rPr>
        <w:t xml:space="preserve"> parameter of the shader.</w:t>
      </w:r>
    </w:p>
    <w:p w14:paraId="3E03AADB" w14:textId="2DBE73FE" w:rsidR="00307BDF" w:rsidRPr="005E59F0" w:rsidRDefault="00307BDF" w:rsidP="00E5302A">
      <w:pPr>
        <w:rPr>
          <w:sz w:val="28"/>
          <w:szCs w:val="28"/>
          <w:lang w:val="en-US"/>
        </w:rPr>
      </w:pPr>
    </w:p>
    <w:p w14:paraId="7E74A858" w14:textId="0470B536" w:rsidR="00307BDF" w:rsidRDefault="00307BDF" w:rsidP="00E5302A">
      <w:pPr>
        <w:rPr>
          <w:sz w:val="28"/>
          <w:szCs w:val="28"/>
        </w:rPr>
      </w:pPr>
      <w:r w:rsidRPr="00307BDF">
        <w:rPr>
          <w:sz w:val="28"/>
          <w:szCs w:val="28"/>
        </w:rPr>
        <w:drawing>
          <wp:inline distT="0" distB="0" distL="0" distR="0" wp14:anchorId="10BBAED0" wp14:editId="0B2E25E7">
            <wp:extent cx="2827265" cy="155461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55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851F" w14:textId="5F950440" w:rsidR="00307BDF" w:rsidRDefault="00307BDF" w:rsidP="00E5302A">
      <w:pPr>
        <w:rPr>
          <w:sz w:val="28"/>
          <w:szCs w:val="28"/>
        </w:rPr>
      </w:pPr>
      <w:r w:rsidRPr="00307BDF">
        <w:rPr>
          <w:sz w:val="28"/>
          <w:szCs w:val="28"/>
        </w:rPr>
        <w:drawing>
          <wp:inline distT="0" distB="0" distL="0" distR="0" wp14:anchorId="2235896D" wp14:editId="7AE5DE7B">
            <wp:extent cx="2842506" cy="157747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F6EB" w14:textId="68F3D14B" w:rsidR="00307BDF" w:rsidRDefault="00307BDF" w:rsidP="00E5302A">
      <w:pPr>
        <w:rPr>
          <w:sz w:val="28"/>
          <w:szCs w:val="28"/>
        </w:rPr>
      </w:pPr>
    </w:p>
    <w:p w14:paraId="684DA867" w14:textId="77777777" w:rsidR="00B27880" w:rsidRPr="00B27880" w:rsidRDefault="00B27880" w:rsidP="00B2788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To combine materials that have different parameters, we need to adjust the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Shader Properties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>.</w:t>
      </w:r>
    </w:p>
    <w:p w14:paraId="06426BC9" w14:textId="77777777" w:rsidR="00B27880" w:rsidRPr="00B27880" w:rsidRDefault="00B27880" w:rsidP="00B278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Create a Materials Combiner –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Tools -&gt; NGSTools -&gt; Super Level Optimizer 2 -&gt; Materials Combiner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>.</w:t>
      </w:r>
    </w:p>
    <w:p w14:paraId="3D2DB4DE" w14:textId="77777777" w:rsidR="00B27880" w:rsidRPr="00B27880" w:rsidRDefault="00B27880" w:rsidP="00B278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In the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Selection Tool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, select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Add Automatic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 to automatically include the barrels.</w:t>
      </w:r>
    </w:p>
    <w:p w14:paraId="1D8080FE" w14:textId="77777777" w:rsidR="00B27880" w:rsidRPr="00B27880" w:rsidRDefault="00B27880" w:rsidP="00B278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If you press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Combine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 now, nothing will happen because of the differing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Metallic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 values.</w:t>
      </w:r>
    </w:p>
    <w:p w14:paraId="65E149AB" w14:textId="77777777" w:rsidR="00B27880" w:rsidRPr="00B27880" w:rsidRDefault="00B27880" w:rsidP="00B278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To fix this, you need to configure the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Shader Properties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>.</w:t>
      </w:r>
    </w:p>
    <w:p w14:paraId="0ED40435" w14:textId="77777777" w:rsidR="00B27880" w:rsidRPr="00B27880" w:rsidRDefault="00B27880" w:rsidP="00B278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Go to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Shader Properties Edit -&gt; Edit Shader Properties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>.</w:t>
      </w:r>
    </w:p>
    <w:p w14:paraId="76B22BFC" w14:textId="26EC3718" w:rsidR="00B27880" w:rsidRPr="00B27880" w:rsidRDefault="00B27880" w:rsidP="00B278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Set the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Metallic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 parameter to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Ignore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 (as shown in Image </w:t>
      </w:r>
      <w:r>
        <w:rPr>
          <w:rFonts w:eastAsia="Times New Roman" w:cstheme="minorHAnsi"/>
          <w:sz w:val="28"/>
          <w:szCs w:val="28"/>
          <w:lang w:val="en-US" w:eastAsia="ru-RU"/>
        </w:rPr>
        <w:t>3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), or define a </w:t>
      </w:r>
      <w:r w:rsidRPr="00B27880">
        <w:rPr>
          <w:rFonts w:eastAsia="Times New Roman" w:cstheme="minorHAnsi"/>
          <w:b/>
          <w:bCs/>
          <w:sz w:val="28"/>
          <w:szCs w:val="28"/>
          <w:lang w:val="en-US" w:eastAsia="ru-RU"/>
        </w:rPr>
        <w:t>Threshold</w:t>
      </w:r>
      <w:r w:rsidRPr="00B27880">
        <w:rPr>
          <w:rFonts w:eastAsia="Times New Roman" w:cstheme="minorHAnsi"/>
          <w:sz w:val="28"/>
          <w:szCs w:val="28"/>
          <w:lang w:val="en-US" w:eastAsia="ru-RU"/>
        </w:rPr>
        <w:t xml:space="preserve"> value to allow slight differences (e.g., if the difference in Metallic values is within the threshold, the materials can still combine).</w:t>
      </w:r>
    </w:p>
    <w:p w14:paraId="644DF5C8" w14:textId="77777777" w:rsidR="00EA4FC4" w:rsidRDefault="00B27880" w:rsidP="00EA4F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B27880">
        <w:rPr>
          <w:rFonts w:eastAsia="Times New Roman" w:cstheme="minorHAnsi"/>
          <w:sz w:val="28"/>
          <w:szCs w:val="28"/>
          <w:lang w:eastAsia="ru-RU"/>
        </w:rPr>
        <w:t xml:space="preserve">Press </w:t>
      </w:r>
      <w:r w:rsidRPr="00B27880">
        <w:rPr>
          <w:rFonts w:eastAsia="Times New Roman" w:cstheme="minorHAnsi"/>
          <w:b/>
          <w:bCs/>
          <w:sz w:val="28"/>
          <w:szCs w:val="28"/>
          <w:lang w:eastAsia="ru-RU"/>
        </w:rPr>
        <w:t>Combine</w:t>
      </w:r>
      <w:r w:rsidRPr="00B27880">
        <w:rPr>
          <w:rFonts w:eastAsia="Times New Roman" w:cstheme="minorHAnsi"/>
          <w:sz w:val="28"/>
          <w:szCs w:val="28"/>
          <w:lang w:eastAsia="ru-RU"/>
        </w:rPr>
        <w:t>.</w:t>
      </w:r>
    </w:p>
    <w:p w14:paraId="77139883" w14:textId="6596C69A" w:rsidR="00307BDF" w:rsidRPr="00EA4FC4" w:rsidRDefault="00307BDF" w:rsidP="00EA4FC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ru-RU"/>
        </w:rPr>
      </w:pPr>
      <w:r w:rsidRPr="00307BDF">
        <w:rPr>
          <w:lang w:val="en-US"/>
        </w:rPr>
        <w:lastRenderedPageBreak/>
        <w:drawing>
          <wp:inline distT="0" distB="0" distL="0" distR="0" wp14:anchorId="009C952C" wp14:editId="00AD5B89">
            <wp:extent cx="5120640" cy="33593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1751" cy="336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BDF" w:rsidRPr="00EA4FC4" w:rsidSect="006042DD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2D32"/>
    <w:multiLevelType w:val="hybridMultilevel"/>
    <w:tmpl w:val="257ED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94311"/>
    <w:multiLevelType w:val="hybridMultilevel"/>
    <w:tmpl w:val="7D2EC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575CE"/>
    <w:multiLevelType w:val="hybridMultilevel"/>
    <w:tmpl w:val="C00AB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D7799"/>
    <w:multiLevelType w:val="multilevel"/>
    <w:tmpl w:val="F9DA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8B4AED"/>
    <w:multiLevelType w:val="multilevel"/>
    <w:tmpl w:val="40E8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E001D"/>
    <w:multiLevelType w:val="hybridMultilevel"/>
    <w:tmpl w:val="1B54EA72"/>
    <w:lvl w:ilvl="0" w:tplc="1F488B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217145"/>
    <w:multiLevelType w:val="multilevel"/>
    <w:tmpl w:val="4E1E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F2"/>
    <w:rsid w:val="000F4F72"/>
    <w:rsid w:val="001247F2"/>
    <w:rsid w:val="001869E6"/>
    <w:rsid w:val="001A33E8"/>
    <w:rsid w:val="00220CDE"/>
    <w:rsid w:val="00307BDF"/>
    <w:rsid w:val="005E59F0"/>
    <w:rsid w:val="005E5CA0"/>
    <w:rsid w:val="006042DD"/>
    <w:rsid w:val="007E7D0E"/>
    <w:rsid w:val="008208F6"/>
    <w:rsid w:val="00837AFE"/>
    <w:rsid w:val="008F0A4C"/>
    <w:rsid w:val="00A2210F"/>
    <w:rsid w:val="00A75B74"/>
    <w:rsid w:val="00B27880"/>
    <w:rsid w:val="00E5302A"/>
    <w:rsid w:val="00EA4FC4"/>
    <w:rsid w:val="00E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45738"/>
  <w15:chartTrackingRefBased/>
  <w15:docId w15:val="{E9A0DA56-0E72-46E8-96E9-3D6305E1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42DD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B27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278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18</cp:revision>
  <dcterms:created xsi:type="dcterms:W3CDTF">2025-05-01T21:18:00Z</dcterms:created>
  <dcterms:modified xsi:type="dcterms:W3CDTF">2025-05-01T21:46:00Z</dcterms:modified>
</cp:coreProperties>
</file>