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AF43A6" w:rsidP="1DAD6AA6" w:rsidRDefault="029B12CA" w14:paraId="6984D0F0" w14:textId="0F2386F3">
      <w:pPr>
        <w:pStyle w:val="BodyText"/>
        <w:jc w:val="center"/>
        <w:rPr>
          <w:rFonts w:asciiTheme="minorHAnsi" w:hAnsiTheme="minorHAnsi" w:eastAsiaTheme="minorEastAsia" w:cstheme="minorBidi"/>
          <w:b/>
          <w:bCs/>
          <w:sz w:val="32"/>
          <w:szCs w:val="32"/>
        </w:rPr>
      </w:pPr>
      <w:r w:rsidRPr="340391E4" w:rsidR="029B12CA">
        <w:rPr>
          <w:rFonts w:ascii="Arial" w:hAnsi="Arial" w:eastAsia="DejaVu Sans" w:cs="DejaVu Sans" w:asciiTheme="minorAscii" w:hAnsiTheme="minorAscii" w:eastAsiaTheme="minorEastAsia" w:cstheme="minorBidi"/>
          <w:b w:val="1"/>
          <w:bCs w:val="1"/>
          <w:sz w:val="32"/>
          <w:szCs w:val="32"/>
        </w:rPr>
        <w:t>Skadevare og datatyveri</w:t>
      </w:r>
    </w:p>
    <w:p w:rsidR="340391E4" w:rsidP="340391E4" w:rsidRDefault="340391E4" w14:paraId="0E6D9EE0" w14:textId="0E91DD6B">
      <w:pPr>
        <w:spacing w:before="120" w:after="120"/>
        <w:jc w:val="both"/>
        <w:rPr>
          <w:rFonts w:ascii="Arial" w:hAnsi="Arial" w:eastAsia="DejaVu Sans" w:cs="DejaVu Sans" w:asciiTheme="minorAscii" w:hAnsiTheme="minorAscii" w:eastAsiaTheme="minorEastAsia" w:cstheme="minorBidi"/>
          <w:i w:val="0"/>
          <w:iCs w:val="0"/>
        </w:rPr>
      </w:pPr>
    </w:p>
    <w:p w:rsidR="44E025F6" w:rsidP="340391E4" w:rsidRDefault="23479213" w14:paraId="5BC699F6" w14:textId="229AED80">
      <w:pPr>
        <w:spacing w:before="120" w:after="120"/>
        <w:jc w:val="both"/>
        <w:rPr>
          <w:rFonts w:ascii="Arial" w:hAnsi="Arial" w:eastAsia="DejaVu Sans" w:cs="DejaVu Sans" w:asciiTheme="minorAscii" w:hAnsiTheme="minorAscii" w:eastAsiaTheme="minorEastAsia" w:cstheme="minorBidi"/>
        </w:rPr>
      </w:pPr>
      <w:r w:rsidRPr="340391E4" w:rsidR="23479213">
        <w:rPr>
          <w:rFonts w:ascii="Arial" w:hAnsi="Arial" w:eastAsia="DejaVu Sans" w:cs="DejaVu Sans" w:asciiTheme="minorAscii" w:hAnsiTheme="minorAscii" w:eastAsiaTheme="minorEastAsia" w:cstheme="minorBidi"/>
          <w:i w:val="0"/>
          <w:iCs w:val="0"/>
        </w:rPr>
        <w:t>Tom</w:t>
      </w:r>
      <w:r w:rsidRPr="340391E4" w:rsidR="23479213">
        <w:rPr>
          <w:rFonts w:ascii="Arial" w:hAnsi="Arial" w:eastAsia="DejaVu Sans" w:cs="DejaVu Sans" w:asciiTheme="minorAscii" w:hAnsiTheme="minorAscii" w:eastAsiaTheme="minorEastAsia" w:cstheme="minorBidi"/>
          <w:i w:val="0"/>
          <w:iCs w:val="0"/>
        </w:rPr>
        <w:t xml:space="preserve"> </w:t>
      </w:r>
      <w:r w:rsidRPr="340391E4" w:rsidR="23479213">
        <w:rPr>
          <w:rFonts w:ascii="Arial" w:hAnsi="Arial" w:eastAsia="DejaVu Sans" w:cs="DejaVu Sans" w:asciiTheme="minorAscii" w:hAnsiTheme="minorAscii" w:eastAsiaTheme="minorEastAsia" w:cstheme="minorBidi"/>
        </w:rPr>
        <w:t xml:space="preserve">brukte datamaskinen sin hjemme og så på </w:t>
      </w:r>
      <w:r w:rsidRPr="340391E4" w:rsidR="23479213">
        <w:rPr>
          <w:rFonts w:ascii="Arial" w:hAnsi="Arial" w:eastAsia="DejaVu Sans" w:cs="DejaVu Sans" w:asciiTheme="minorAscii" w:hAnsiTheme="minorAscii" w:eastAsiaTheme="minorEastAsia" w:cstheme="minorBidi"/>
          <w:i w:val="1"/>
          <w:iCs w:val="1"/>
        </w:rPr>
        <w:t>SomeTube</w:t>
      </w:r>
      <w:r w:rsidRPr="340391E4" w:rsidR="23479213">
        <w:rPr>
          <w:rFonts w:ascii="Arial" w:hAnsi="Arial" w:eastAsia="DejaVu Sans" w:cs="DejaVu Sans" w:asciiTheme="minorAscii" w:hAnsiTheme="minorAscii" w:eastAsiaTheme="minorEastAsia" w:cstheme="minorBidi"/>
        </w:rPr>
        <w:t xml:space="preserve">-nyheter om nylig utgitte dataspill. </w:t>
      </w:r>
      <w:r w:rsidRPr="340391E4" w:rsidR="23479213">
        <w:rPr>
          <w:rFonts w:ascii="Arial" w:hAnsi="Arial" w:eastAsia="DejaVu Sans" w:cs="DejaVu Sans" w:asciiTheme="minorAscii" w:hAnsiTheme="minorAscii" w:eastAsiaTheme="minorEastAsia" w:cstheme="minorBidi"/>
          <w:i w:val="1"/>
          <w:iCs w:val="1"/>
        </w:rPr>
        <w:t>SomeTube</w:t>
      </w:r>
      <w:r w:rsidRPr="340391E4" w:rsidR="23479213">
        <w:rPr>
          <w:rFonts w:ascii="Arial" w:hAnsi="Arial" w:eastAsia="DejaVu Sans" w:cs="DejaVu Sans" w:asciiTheme="minorAscii" w:hAnsiTheme="minorAscii" w:eastAsiaTheme="minorEastAsia" w:cstheme="minorBidi"/>
        </w:rPr>
        <w:t xml:space="preserve"> tilbyr videoer, korte videoer og kommentarer til autentiserte (identifiserte) brukere. Tom er en hyppig bruker av innholdet og har alltid nettleseren innlogget med identiteten </w:t>
      </w:r>
      <w:r w:rsidRPr="340391E4" w:rsidR="23479213">
        <w:rPr>
          <w:rFonts w:ascii="Arial" w:hAnsi="Arial" w:eastAsia="DejaVu Sans" w:cs="DejaVu Sans" w:asciiTheme="minorAscii" w:hAnsiTheme="minorAscii" w:eastAsiaTheme="minorEastAsia" w:cstheme="minorBidi"/>
          <w:i w:val="1"/>
          <w:iCs w:val="1"/>
        </w:rPr>
        <w:t>Gell4770,</w:t>
      </w:r>
      <w:r w:rsidRPr="340391E4" w:rsidR="23479213">
        <w:rPr>
          <w:rFonts w:ascii="Arial" w:hAnsi="Arial" w:eastAsia="DejaVu Sans" w:cs="DejaVu Sans" w:asciiTheme="minorAscii" w:hAnsiTheme="minorAscii" w:eastAsiaTheme="minorEastAsia" w:cstheme="minorBidi"/>
        </w:rPr>
        <w:t xml:space="preserve"> som ikke avslører fornavnet eller etternavnet hans. </w:t>
      </w:r>
    </w:p>
    <w:p w:rsidR="44E025F6" w:rsidP="1DAD6AA6" w:rsidRDefault="23479213" w14:paraId="4809FC29" w14:textId="2E6A9EAA">
      <w:pPr>
        <w:spacing w:before="120" w:after="120"/>
        <w:jc w:val="both"/>
        <w:rPr>
          <w:rFonts w:asciiTheme="minorHAnsi" w:hAnsiTheme="minorHAnsi" w:eastAsiaTheme="minorEastAsia" w:cstheme="minorBidi"/>
        </w:rPr>
      </w:pPr>
      <w:r>
        <w:rPr>
          <w:rFonts w:asciiTheme="minorHAnsi" w:hAnsiTheme="minorHAnsi" w:eastAsiaTheme="minorEastAsia" w:cstheme="minorBidi"/>
        </w:rPr>
        <w:t>Tom ser nå en ny teaser for lanseringen av et arkadespill. Det nylig annonserte spillet blir avbrutt fra tid til annen for å vise videoreklamer på ett eller to minutter. I den nedre delen av vinduet vises diskusjonen om spillets funksjoner og hvor vakker grafikken er. Tom liker spesielt godt hvordan de glassaktige diamantene som faller fra murslottet er laget, og Tom bestemmer seg for å skrive en melding, og snart utvikler diskusjonen seg.</w:t>
      </w:r>
    </w:p>
    <w:p w:rsidR="00AF43A6" w:rsidP="1DAD6AA6" w:rsidRDefault="4EBAD52E" w14:paraId="7AC15BF6" w14:textId="77777777">
      <w:pPr>
        <w:pStyle w:val="BlockQuotation"/>
        <w:ind w:left="360"/>
        <w:jc w:val="both"/>
        <w:rPr>
          <w:rFonts w:asciiTheme="minorHAnsi" w:hAnsiTheme="minorHAnsi" w:eastAsiaTheme="minorEastAsia" w:cstheme="minorBidi"/>
        </w:rPr>
      </w:pPr>
      <w:r>
        <w:rPr>
          <w:rFonts w:asciiTheme="minorHAnsi" w:hAnsiTheme="minorHAnsi" w:eastAsiaTheme="minorEastAsia" w:cstheme="minorBidi"/>
          <w:i/>
          <w:iCs/>
        </w:rPr>
        <w:t>Gell4770</w:t>
      </w:r>
      <w:r>
        <w:rPr>
          <w:rFonts w:asciiTheme="minorHAnsi" w:hAnsiTheme="minorHAnsi" w:eastAsiaTheme="minorEastAsia" w:cstheme="minorBidi"/>
        </w:rPr>
        <w:t>: Wow 😉 fine diamanter</w:t>
      </w:r>
    </w:p>
    <w:p w:rsidR="00AF43A6" w:rsidP="1DAD6AA6" w:rsidRDefault="4EBAD52E" w14:paraId="0F82AB10" w14:textId="77777777">
      <w:pPr>
        <w:pStyle w:val="BlockQuotation"/>
        <w:ind w:left="1134" w:right="1134"/>
        <w:jc w:val="both"/>
        <w:rPr>
          <w:rFonts w:asciiTheme="minorHAnsi" w:hAnsiTheme="minorHAnsi" w:eastAsiaTheme="minorEastAsia" w:cstheme="minorBidi"/>
        </w:rPr>
      </w:pPr>
      <w:r>
        <w:rPr>
          <w:rFonts w:asciiTheme="minorHAnsi" w:hAnsiTheme="minorHAnsi" w:eastAsiaTheme="minorEastAsia" w:cstheme="minorBidi"/>
        </w:rPr>
        <w:t>Carter: hva er så fint med dem?</w:t>
      </w:r>
    </w:p>
    <w:p w:rsidR="00AF43A6" w:rsidP="1DAD6AA6" w:rsidRDefault="4EBAD52E" w14:paraId="2D8539D6" w14:textId="77777777">
      <w:pPr>
        <w:pStyle w:val="BlockQuotation"/>
        <w:ind w:left="1701" w:right="1701"/>
        <w:jc w:val="both"/>
        <w:rPr>
          <w:rFonts w:asciiTheme="minorHAnsi" w:hAnsiTheme="minorHAnsi" w:eastAsiaTheme="minorEastAsia" w:cstheme="minorBidi"/>
        </w:rPr>
      </w:pPr>
      <w:r>
        <w:rPr>
          <w:rFonts w:asciiTheme="minorHAnsi" w:hAnsiTheme="minorHAnsi" w:eastAsiaTheme="minorEastAsia" w:cstheme="minorBidi"/>
          <w:i/>
          <w:iCs/>
        </w:rPr>
        <w:t>Gell4770</w:t>
      </w:r>
      <w:r>
        <w:rPr>
          <w:rFonts w:asciiTheme="minorHAnsi" w:hAnsiTheme="minorHAnsi" w:eastAsiaTheme="minorEastAsia" w:cstheme="minorBidi"/>
        </w:rPr>
        <w:t>: glassaktige</w:t>
      </w:r>
    </w:p>
    <w:p w:rsidR="00AF43A6" w:rsidP="1DAD6AA6" w:rsidRDefault="4EBAD52E" w14:paraId="3D1897BE" w14:textId="77777777">
      <w:pPr>
        <w:pStyle w:val="BlockQuotation"/>
        <w:ind w:left="360"/>
        <w:jc w:val="both"/>
        <w:rPr>
          <w:rFonts w:asciiTheme="minorHAnsi" w:hAnsiTheme="minorHAnsi" w:eastAsiaTheme="minorEastAsia" w:cstheme="minorBidi"/>
        </w:rPr>
      </w:pPr>
      <w:r>
        <w:rPr>
          <w:rFonts w:asciiTheme="minorHAnsi" w:hAnsiTheme="minorHAnsi" w:eastAsiaTheme="minorEastAsia" w:cstheme="minorBidi"/>
        </w:rPr>
        <w:t>Carter: Vil du teste flere spill som det?</w:t>
      </w:r>
    </w:p>
    <w:p w:rsidR="00AF43A6" w:rsidP="1DAD6AA6" w:rsidRDefault="4EBAD52E" w14:paraId="7E5ABA20" w14:textId="4FB18CEB">
      <w:pPr>
        <w:pStyle w:val="BlockQuotation"/>
        <w:ind w:left="1134" w:right="1134"/>
        <w:jc w:val="both"/>
        <w:rPr>
          <w:rFonts w:asciiTheme="minorHAnsi" w:hAnsiTheme="minorHAnsi" w:eastAsiaTheme="minorEastAsia" w:cstheme="minorBidi"/>
        </w:rPr>
      </w:pPr>
      <w:r>
        <w:rPr>
          <w:rFonts w:asciiTheme="minorHAnsi" w:hAnsiTheme="minorHAnsi" w:eastAsiaTheme="minorEastAsia" w:cstheme="minorBidi"/>
          <w:i/>
          <w:iCs/>
        </w:rPr>
        <w:t>Gell4770</w:t>
      </w:r>
      <w:r>
        <w:rPr>
          <w:rFonts w:asciiTheme="minorHAnsi" w:hAnsiTheme="minorHAnsi" w:eastAsiaTheme="minorEastAsia" w:cstheme="minorBidi"/>
        </w:rPr>
        <w:t>: Ja visst, hvorfor ikke?</w:t>
      </w:r>
    </w:p>
    <w:p w:rsidR="00AF43A6" w:rsidP="1DAD6AA6" w:rsidRDefault="4EBAD52E" w14:paraId="277A34CB" w14:textId="473A715A">
      <w:pPr>
        <w:pStyle w:val="BlockQuotation"/>
        <w:ind w:left="360"/>
        <w:jc w:val="both"/>
        <w:rPr>
          <w:rFonts w:asciiTheme="minorHAnsi" w:hAnsiTheme="minorHAnsi" w:eastAsiaTheme="minorEastAsia" w:cstheme="minorBidi"/>
        </w:rPr>
      </w:pPr>
      <w:r>
        <w:rPr>
          <w:rFonts w:asciiTheme="minorHAnsi" w:hAnsiTheme="minorHAnsi" w:eastAsiaTheme="minorEastAsia" w:cstheme="minorBidi"/>
        </w:rPr>
        <w:t>Carter: Her er lenken, last ned og prøv</w:t>
      </w:r>
    </w:p>
    <w:p w:rsidR="5606022C" w:rsidP="1DAD6AA6" w:rsidRDefault="3121E1C3" w14:paraId="0251A88C" w14:textId="5C286996">
      <w:pPr>
        <w:spacing w:before="120" w:after="120"/>
        <w:jc w:val="both"/>
        <w:rPr>
          <w:rFonts w:asciiTheme="minorHAnsi" w:hAnsiTheme="minorHAnsi" w:eastAsiaTheme="minorEastAsia" w:cstheme="minorBidi"/>
        </w:rPr>
      </w:pPr>
      <w:r>
        <w:rPr>
          <w:rFonts w:asciiTheme="minorHAnsi" w:hAnsiTheme="minorHAnsi" w:eastAsiaTheme="minorEastAsia" w:cstheme="minorBidi"/>
        </w:rPr>
        <w:t xml:space="preserve">Tom kjørte programmet, som så ut til å være et spill svært likt det han pleide å spille, uten problemer. Under den første kjøringen av spillet spurte et antivirusprogram om brukeren stolte på programmet, og etter at Tom klikket «Ja», ble det installert i operativsystemet. </w:t>
      </w:r>
    </w:p>
    <w:p w:rsidR="5606022C" w:rsidP="1DAD6AA6" w:rsidRDefault="52686ED0" w14:paraId="26E947F4" w14:textId="3399FC99">
      <w:pPr>
        <w:spacing w:before="120" w:after="120"/>
        <w:jc w:val="both"/>
        <w:rPr>
          <w:rFonts w:asciiTheme="minorHAnsi" w:hAnsiTheme="minorHAnsi" w:eastAsiaTheme="minorEastAsia" w:cstheme="minorBidi"/>
        </w:rPr>
      </w:pPr>
      <w:r>
        <w:rPr>
          <w:rFonts w:asciiTheme="minorHAnsi" w:hAnsiTheme="minorHAnsi" w:eastAsiaTheme="minorEastAsia" w:cstheme="minorBidi"/>
        </w:rPr>
        <w:t xml:space="preserve">Tom var veldig fornøyd med å spille spillet i noen dager. Først etter to dager la Tom merke til at datamaskinen hadde begynt å gå veldig sakte. </w:t>
      </w:r>
    </w:p>
    <w:p w:rsidR="5606022C" w:rsidP="1DAD6AA6" w:rsidRDefault="52686ED0" w14:paraId="19BCBD30" w14:textId="5B0759CC">
      <w:pPr>
        <w:spacing w:before="120" w:after="120"/>
        <w:jc w:val="both"/>
        <w:rPr>
          <w:rFonts w:asciiTheme="minorHAnsi" w:hAnsiTheme="minorHAnsi" w:eastAsiaTheme="minorEastAsia" w:cstheme="minorBidi"/>
        </w:rPr>
      </w:pPr>
      <w:r>
        <w:rPr>
          <w:rFonts w:asciiTheme="minorHAnsi" w:hAnsiTheme="minorHAnsi" w:eastAsiaTheme="minorEastAsia" w:cstheme="minorBidi"/>
        </w:rPr>
        <w:t xml:space="preserve">Neste morgen viste ikke datamaskinen den vanlige skjermen, men viste i stedet teksten: </w:t>
      </w:r>
    </w:p>
    <w:p w:rsidR="5606022C" w:rsidP="1DAD6AA6" w:rsidRDefault="52686ED0" w14:paraId="7201E693" w14:textId="2749E103">
      <w:pPr>
        <w:spacing w:before="120" w:after="120"/>
        <w:ind w:left="630" w:right="900"/>
        <w:jc w:val="both"/>
        <w:rPr>
          <w:rFonts w:asciiTheme="minorHAnsi" w:hAnsiTheme="minorHAnsi" w:eastAsiaTheme="minorEastAsia" w:cstheme="minorBidi"/>
        </w:rPr>
      </w:pPr>
      <w:r>
        <w:rPr>
          <w:rFonts w:asciiTheme="minorHAnsi" w:hAnsiTheme="minorHAnsi" w:eastAsiaTheme="minorEastAsia" w:cstheme="minorBidi"/>
        </w:rPr>
        <w:t>«Datamaskinen din er låst. Betal 1 BTC til 0x9328479823c1283987 for å låse den opp.»</w:t>
      </w:r>
    </w:p>
    <w:p w:rsidR="00AF43A6" w:rsidP="1DAD6AA6" w:rsidRDefault="00AF43A6" w14:paraId="0A37501D" w14:textId="77777777">
      <w:pPr>
        <w:rPr>
          <w:rFonts w:asciiTheme="minorHAnsi" w:hAnsiTheme="minorHAnsi" w:eastAsiaTheme="minorEastAsia" w:cstheme="minorBidi"/>
        </w:rPr>
      </w:pPr>
    </w:p>
    <w:sectPr w:rsidR="00AF43A6">
      <w:headerReference w:type="default" r:id="rId6"/>
      <w:footerReference w:type="default" r:id="rId7"/>
      <w:pgSz w:w="11906" w:h="16838" w:orient="portrait"/>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C62A65" w:rsidRDefault="00C62A65" w14:paraId="5AB3462D" w14:textId="77777777">
      <w:r>
        <w:separator/>
      </w:r>
    </w:p>
  </w:endnote>
  <w:endnote w:type="continuationSeparator" w:id="0">
    <w:p w:rsidR="00C62A65" w:rsidRDefault="00C62A65" w14:paraId="24BF364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Noto Serif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2"/>
    <w:family w:val="auto"/>
    <w:pitch w:val="default"/>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tbl>
    <w:tblPr>
      <w:tblW w:w="9782" w:type="dxa"/>
      <w:tblLook w:val="06A0" w:firstRow="1" w:lastRow="0" w:firstColumn="1" w:lastColumn="0" w:noHBand="1" w:noVBand="1"/>
    </w:tblPr>
    <w:tblGrid>
      <w:gridCol w:w="3696"/>
      <w:gridCol w:w="3536"/>
      <w:gridCol w:w="2550"/>
    </w:tblGrid>
    <w:tr w:rsidR="1DAD6AA6" w:rsidTr="340391E4" w14:paraId="2B2A15D5" w14:textId="77777777">
      <w:trPr>
        <w:trHeight w:val="300"/>
      </w:trPr>
      <w:tc>
        <w:tcPr>
          <w:tcW w:w="3696" w:type="dxa"/>
          <w:tcMar/>
        </w:tcPr>
        <w:p w:rsidR="1DAD6AA6" w:rsidP="1DAD6AA6" w:rsidRDefault="1DAD6AA6" w14:paraId="66D0DF7E" w14:textId="2F0DE520">
          <w:pPr>
            <w:tabs>
              <w:tab w:val="center" w:pos="4680"/>
              <w:tab w:val="right" w:pos="9360"/>
            </w:tabs>
            <w:ind w:left="-115"/>
            <w:rPr>
              <w:rFonts w:eastAsia="Liberation Serif" w:cs="Liberation Serif"/>
              <w:color w:val="000000" w:themeColor="text2"/>
            </w:rPr>
          </w:pPr>
          <w:r>
            <w:rPr>
              <w:noProof/>
            </w:rPr>
            <w:drawing>
              <wp:inline distT="0" distB="0" distL="0" distR="0" wp14:anchorId="496086D2" wp14:editId="3EE50898">
                <wp:extent cx="2164461" cy="354359"/>
                <wp:effectExtent l="0" t="0" r="0" b="0"/>
                <wp:docPr id="12536715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71575" name="Picture 1253671575"/>
                        <pic:cNvPicPr/>
                      </pic:nvPicPr>
                      <pic:blipFill>
                        <a:blip r:embed="rId1">
                          <a:extLst>
                            <a:ext uri="{28A0092B-C50C-407E-A947-70E740481C1C}">
                              <a14:useLocalDpi xmlns:a14="http://schemas.microsoft.com/office/drawing/2010/main"/>
                            </a:ext>
                          </a:extLst>
                        </a:blip>
                        <a:stretch>
                          <a:fillRect/>
                        </a:stretch>
                      </pic:blipFill>
                      <pic:spPr>
                        <a:xfrm>
                          <a:off x="0" y="0"/>
                          <a:ext cx="2164461" cy="354359"/>
                        </a:xfrm>
                        <a:prstGeom prst="rect">
                          <a:avLst/>
                        </a:prstGeom>
                      </pic:spPr>
                    </pic:pic>
                  </a:graphicData>
                </a:graphic>
              </wp:inline>
            </w:drawing>
          </w:r>
        </w:p>
      </w:tc>
      <w:tc>
        <w:tcPr>
          <w:tcW w:w="3536" w:type="dxa"/>
          <w:tcMar/>
        </w:tcPr>
        <w:p w:rsidR="1DAD6AA6" w:rsidP="1DAD6AA6" w:rsidRDefault="1DAD6AA6" w14:paraId="63A3CAB3" w14:textId="5F96908C">
          <w:pPr>
            <w:tabs>
              <w:tab w:val="center" w:pos="4680"/>
              <w:tab w:val="right" w:pos="9360"/>
            </w:tabs>
            <w:jc w:val="center"/>
            <w:rPr>
              <w:rFonts w:ascii="Arial" w:hAnsi="Arial" w:eastAsia="Arial" w:cs="Arial"/>
              <w:color w:val="000000" w:themeColor="text2"/>
              <w:sz w:val="16"/>
              <w:szCs w:val="16"/>
            </w:rPr>
          </w:pPr>
        </w:p>
        <w:p w:rsidRPr="00397F51" w:rsidR="1DAD6AA6" w:rsidP="1DAD6AA6" w:rsidRDefault="1DAD6AA6" w14:paraId="459268EB" w14:textId="675E100A">
          <w:pPr>
            <w:pStyle w:val="Header"/>
            <w:jc w:val="center"/>
            <w:rPr>
              <w:rFonts w:ascii="Arial" w:hAnsi="Arial" w:eastAsia="Arial" w:cs="Arial"/>
              <w:color w:val="000000" w:themeColor="text2"/>
              <w:sz w:val="16"/>
              <w:szCs w:val="16"/>
              <w:lang w:val="en-GB"/>
            </w:rPr>
          </w:pPr>
          <w:r w:rsidRPr="00397F51">
            <w:rPr>
              <w:rFonts w:ascii="Arial" w:hAnsi="Arial" w:eastAsia="Arial" w:cs="Arial"/>
              <w:b/>
              <w:bCs/>
              <w:color w:val="000000" w:themeColor="text2"/>
              <w:sz w:val="16"/>
              <w:szCs w:val="16"/>
              <w:lang w:val="en-GB"/>
            </w:rPr>
            <w:t>Copyright © 2026 KidCy. CC BY-NC-SA 4.0</w:t>
          </w:r>
        </w:p>
      </w:tc>
      <w:tc>
        <w:tcPr>
          <w:tcW w:w="2550" w:type="dxa"/>
          <w:tcMar/>
        </w:tcPr>
        <w:p w:rsidR="1DAD6AA6" w:rsidP="340391E4" w:rsidRDefault="1DAD6AA6" w14:paraId="132ACB7E" w14:textId="06F360B7">
          <w:pPr>
            <w:pStyle w:val="Normal"/>
            <w:tabs>
              <w:tab w:val="center" w:pos="4680"/>
              <w:tab w:val="right" w:pos="9360"/>
            </w:tabs>
            <w:ind w:right="-115"/>
            <w:jc w:val="right"/>
          </w:pPr>
          <w:r w:rsidR="340391E4">
            <w:drawing>
              <wp:inline wp14:editId="454BC295" wp14:anchorId="49E8BFDD">
                <wp:extent cx="1390650" cy="295275"/>
                <wp:effectExtent l="0" t="0" r="0" b="0"/>
                <wp:docPr id="6342624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4262493" name="Picture 634262493"/>
                        <pic:cNvPicPr/>
                      </pic:nvPicPr>
                      <pic:blipFill>
                        <a:blip xmlns:r="http://schemas.openxmlformats.org/officeDocument/2006/relationships" r:embed="rId659366661">
                          <a:extLst>
                            <a:ext uri="{28A0092B-C50C-407E-A947-70E740481C1C}">
                              <a14:useLocalDpi xmlns:a14="http://schemas.microsoft.com/office/drawing/2010/main"/>
                            </a:ext>
                          </a:extLst>
                        </a:blip>
                        <a:stretch>
                          <a:fillRect/>
                        </a:stretch>
                      </pic:blipFill>
                      <pic:spPr>
                        <a:xfrm>
                          <a:off x="0" y="0"/>
                          <a:ext cx="1390650" cy="295275"/>
                        </a:xfrm>
                        <a:prstGeom prst="rect">
                          <a:avLst/>
                        </a:prstGeom>
                      </pic:spPr>
                    </pic:pic>
                  </a:graphicData>
                </a:graphic>
              </wp:inline>
            </w:drawing>
          </w:r>
        </w:p>
      </w:tc>
    </w:tr>
  </w:tbl>
  <w:p w:rsidR="1DAD6AA6" w:rsidP="1DAD6AA6" w:rsidRDefault="1DAD6AA6" w14:paraId="0957DAE4" w14:textId="5D7B74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C62A65" w:rsidRDefault="00C62A65" w14:paraId="0DB268D9" w14:textId="77777777">
      <w:r>
        <w:separator/>
      </w:r>
    </w:p>
  </w:footnote>
  <w:footnote w:type="continuationSeparator" w:id="0">
    <w:p w:rsidR="00C62A65" w:rsidRDefault="00C62A65" w14:paraId="41A31D8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210"/>
      <w:gridCol w:w="3210"/>
      <w:gridCol w:w="3210"/>
    </w:tblGrid>
    <w:tr w:rsidR="1DAD6AA6" w:rsidTr="1DAD6AA6" w14:paraId="7264A450" w14:textId="77777777">
      <w:trPr>
        <w:trHeight w:val="300"/>
      </w:trPr>
      <w:tc>
        <w:tcPr>
          <w:tcW w:w="3210" w:type="dxa"/>
        </w:tcPr>
        <w:p w:rsidR="1DAD6AA6" w:rsidP="1DAD6AA6" w:rsidRDefault="1DAD6AA6" w14:paraId="4005AB52" w14:textId="25ACDC22">
          <w:pPr>
            <w:pStyle w:val="Header"/>
            <w:ind w:left="-115"/>
          </w:pPr>
        </w:p>
      </w:tc>
      <w:tc>
        <w:tcPr>
          <w:tcW w:w="3210" w:type="dxa"/>
        </w:tcPr>
        <w:p w:rsidR="1DAD6AA6" w:rsidP="1DAD6AA6" w:rsidRDefault="1DAD6AA6" w14:paraId="15C17222" w14:textId="0B9E278A">
          <w:pPr>
            <w:pStyle w:val="Header"/>
            <w:jc w:val="center"/>
          </w:pPr>
        </w:p>
      </w:tc>
      <w:tc>
        <w:tcPr>
          <w:tcW w:w="3210" w:type="dxa"/>
        </w:tcPr>
        <w:p w:rsidR="1DAD6AA6" w:rsidP="1DAD6AA6" w:rsidRDefault="1DAD6AA6" w14:paraId="373A0F73" w14:textId="4242E4B9">
          <w:pPr>
            <w:pStyle w:val="Header"/>
            <w:ind w:right="-115"/>
            <w:jc w:val="right"/>
          </w:pPr>
        </w:p>
      </w:tc>
    </w:tr>
  </w:tbl>
  <w:p w:rsidR="1DAD6AA6" w:rsidP="1DAD6AA6" w:rsidRDefault="1DAD6AA6" w14:paraId="18C0A0C2" w14:textId="416A0A45">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dirty"/>
  <w:trackRevisions w:val="false"/>
  <w:defaultTabStop w:val="709"/>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CCC8F3"/>
    <w:rsid w:val="00397F51"/>
    <w:rsid w:val="00473CC6"/>
    <w:rsid w:val="00AF43A6"/>
    <w:rsid w:val="00AF4A59"/>
    <w:rsid w:val="00B03070"/>
    <w:rsid w:val="00C62A65"/>
    <w:rsid w:val="00CCC8F3"/>
    <w:rsid w:val="029B12CA"/>
    <w:rsid w:val="03CA6703"/>
    <w:rsid w:val="0581939A"/>
    <w:rsid w:val="0BBFDFD0"/>
    <w:rsid w:val="0EC806B4"/>
    <w:rsid w:val="14C39AC4"/>
    <w:rsid w:val="1DAD6AA6"/>
    <w:rsid w:val="219FA8E0"/>
    <w:rsid w:val="23479213"/>
    <w:rsid w:val="23CF2709"/>
    <w:rsid w:val="2DAECEE0"/>
    <w:rsid w:val="2EA65BF9"/>
    <w:rsid w:val="3121E1C3"/>
    <w:rsid w:val="336EAC0E"/>
    <w:rsid w:val="340391E4"/>
    <w:rsid w:val="3A756D3D"/>
    <w:rsid w:val="3A7BFCCB"/>
    <w:rsid w:val="4333156F"/>
    <w:rsid w:val="44E025F6"/>
    <w:rsid w:val="4710C944"/>
    <w:rsid w:val="48240FA6"/>
    <w:rsid w:val="4C4F43B1"/>
    <w:rsid w:val="4EBAD52E"/>
    <w:rsid w:val="52686ED0"/>
    <w:rsid w:val="5606022C"/>
    <w:rsid w:val="5692C148"/>
    <w:rsid w:val="5B9B918C"/>
    <w:rsid w:val="5CEBF1C2"/>
    <w:rsid w:val="5E32EA2E"/>
    <w:rsid w:val="60C75047"/>
    <w:rsid w:val="68F104D2"/>
    <w:rsid w:val="6FEADAD0"/>
    <w:rsid w:val="7291AA9F"/>
    <w:rsid w:val="760E3C7C"/>
    <w:rsid w:val="7AD83492"/>
    <w:rsid w:val="7BF29498"/>
    <w:rsid w:val="7C7F4925"/>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decimalSymbol w:val=","/>
  <w:listSeparator w:val=","/>
  <w14:docId w14:val="4C576549"/>
  <w15:docId w15:val="{7A1161C3-1821-41DB-A34C-004848A65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hAnsi="Liberation Serif" w:eastAsia="Noto Serif CJK SC" w:cs="Noto Sans Devanagari"/>
        <w:kern w:val="2"/>
        <w:sz w:val="24"/>
        <w:szCs w:val="24"/>
        <w:lang w:val="nb-NO"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Bullets" w:customStyle="1">
    <w:name w:val="Bullets"/>
    <w:qFormat/>
    <w:rPr>
      <w:rFonts w:ascii="OpenSymbol" w:hAnsi="OpenSymbol" w:eastAsia="OpenSymbol" w:cs="OpenSymbol"/>
    </w:rPr>
  </w:style>
  <w:style w:type="character" w:styleId="Numeravimosimboliai" w:customStyle="1">
    <w:name w:val="Numeravimo simboliai"/>
    <w:qFormat/>
  </w:style>
  <w:style w:type="paragraph" w:styleId="Antrat" w:customStyle="1">
    <w:name w:val="Antraštė"/>
    <w:basedOn w:val="Normal"/>
    <w:next w:val="BodyText"/>
    <w:qFormat/>
    <w:pPr>
      <w:keepNext/>
      <w:spacing w:before="240" w:after="120"/>
    </w:pPr>
    <w:rPr>
      <w:rFonts w:ascii="Liberation Sans" w:hAnsi="Liberation Sans" w:eastAsia="Noto Sans CJK SC"/>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styleId="Rodykl" w:customStyle="1">
    <w:name w:val="Rodyklė"/>
    <w:basedOn w:val="Normal"/>
    <w:qFormat/>
    <w:pPr>
      <w:suppressLineNumbers/>
    </w:pPr>
  </w:style>
  <w:style w:type="paragraph" w:styleId="BlockQuotation" w:customStyle="1">
    <w:name w:val="Block Quotation"/>
    <w:basedOn w:val="Normal"/>
    <w:qFormat/>
    <w:pPr>
      <w:spacing w:after="283"/>
      <w:ind w:left="567" w:right="567"/>
    </w:pPr>
  </w:style>
  <w:style w:type="paragraph" w:styleId="Header">
    <w:name w:val="header"/>
    <w:basedOn w:val="Normal"/>
    <w:uiPriority w:val="99"/>
    <w:unhideWhenUsed/>
    <w:rsid w:val="1DAD6AA6"/>
    <w:pPr>
      <w:tabs>
        <w:tab w:val="center" w:pos="4680"/>
        <w:tab w:val="right" w:pos="9360"/>
      </w:tabs>
    </w:pPr>
  </w:style>
  <w:style w:type="paragraph" w:styleId="Footer">
    <w:name w:val="footer"/>
    <w:basedOn w:val="Normal"/>
    <w:uiPriority w:val="99"/>
    <w:unhideWhenUsed/>
    <w:rsid w:val="1DAD6AA6"/>
    <w:pPr>
      <w:tabs>
        <w:tab w:val="center" w:pos="4680"/>
        <w:tab w:val="right" w:pos="9360"/>
      </w:tabs>
    </w:p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s>
</file>

<file path=word/_rels/footer1.xml.rels>&#65279;<?xml version="1.0" encoding="utf-8"?><Relationships xmlns="http://schemas.openxmlformats.org/package/2006/relationships"><Relationship Type="http://schemas.openxmlformats.org/officeDocument/2006/relationships/image" Target="media/image1.png" Id="rId1" /><Relationship Type="http://schemas.openxmlformats.org/officeDocument/2006/relationships/image" Target="/media/image3.png" Id="rId659366661" /></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Karen Parish</dc:creator>
  <dc:description/>
  <lastModifiedBy>Karen Parish</lastModifiedBy>
  <revision>3</revision>
  <dcterms:created xsi:type="dcterms:W3CDTF">2026-09-30T10:10:00.0000000Z</dcterms:created>
  <dcterms:modified xsi:type="dcterms:W3CDTF">2026-09-30T10:13:41.3106197Z</dcterms:modified>
  <dc:language>lt-LT</dc:language>
</coreProperties>
</file>