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Inter" w:cs="Inter" w:eastAsia="Inter" w:hAnsi="Inter"/>
          <w:b w:val="1"/>
          <w:bCs w:val="1"/>
          <w:sz w:val="46"/>
          <w:szCs w:val="46"/>
        </w:rPr>
      </w:pPr>
      <w:bookmarkStart w:colFirst="0" w:colLast="0" w:name="_9rxk65icp7ht" w:id="0"/>
      <w:bookmarkEnd w:id="0"/>
      <w:r w:rsidDel="00000000" w:rsidR="00000000" w:rsidRPr="00000000">
        <w:rPr>
          <w:rFonts w:ascii="Inter" w:cs="Inter" w:eastAsia="Inter" w:hAnsi="Inter"/>
          <w:b w:val="1"/>
          <w:bCs w:val="1"/>
          <w:sz w:val="46"/>
          <w:szCs w:val="46"/>
          <w:rtl w:val="0"/>
        </w:rPr>
        <w:t xml:space="preserve">CASE STUDY: Beauty in the Books Bookkeeping</w:t>
      </w:r>
    </w:p>
    <w:p w:rsidR="00000000" w:rsidDel="00000000" w:rsidP="00000000" w:rsidRDefault="00000000" w:rsidRPr="00000000" w14:paraId="00000002">
      <w:pPr>
        <w:pStyle w:val="Heading2"/>
        <w:keepNext w:val="0"/>
        <w:keepLines w:val="0"/>
        <w:spacing w:after="80" w:lineRule="auto"/>
        <w:rPr>
          <w:rFonts w:ascii="Inter" w:cs="Inter" w:eastAsia="Inter" w:hAnsi="Inter"/>
          <w:b w:val="1"/>
          <w:bCs w:val="1"/>
          <w:sz w:val="34"/>
          <w:szCs w:val="34"/>
        </w:rPr>
      </w:pPr>
      <w:bookmarkStart w:colFirst="0" w:colLast="0" w:name="_fpk8mjbkyzv9" w:id="1"/>
      <w:bookmarkEnd w:id="1"/>
      <w:r w:rsidDel="00000000" w:rsidR="00000000" w:rsidRPr="00000000">
        <w:rPr>
          <w:rFonts w:ascii="Inter" w:cs="Inter" w:eastAsia="Inter" w:hAnsi="Inter"/>
          <w:b w:val="1"/>
          <w:bCs w:val="1"/>
          <w:sz w:val="34"/>
          <w:szCs w:val="34"/>
          <w:rtl w:val="0"/>
        </w:rPr>
        <w:t xml:space="preserve">77% Time Reduction in Client Reporting: From Growth Bottleneck to 5-7x Capacity</w:t>
      </w:r>
    </w:p>
    <w:p w:rsidR="00000000" w:rsidDel="00000000" w:rsidP="00000000" w:rsidRDefault="00000000" w:rsidRPr="00000000" w14:paraId="00000003">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Inter" w:cs="Inter" w:eastAsia="Inter" w:hAnsi="Inter"/>
          <w:b w:val="1"/>
          <w:bCs w:val="1"/>
          <w:sz w:val="34"/>
          <w:szCs w:val="34"/>
        </w:rPr>
      </w:pPr>
      <w:bookmarkStart w:colFirst="0" w:colLast="0" w:name="_fyd1zd6vojtw" w:id="2"/>
      <w:bookmarkEnd w:id="2"/>
      <w:r w:rsidDel="00000000" w:rsidR="00000000" w:rsidRPr="00000000">
        <w:rPr>
          <w:rFonts w:ascii="Inter" w:cs="Inter" w:eastAsia="Inter" w:hAnsi="Inter"/>
          <w:b w:val="1"/>
          <w:bCs w:val="1"/>
          <w:sz w:val="34"/>
          <w:szCs w:val="34"/>
          <w:rtl w:val="0"/>
        </w:rPr>
        <w:t xml:space="preserve">CHALLENGE</w:t>
      </w:r>
    </w:p>
    <w:p w:rsidR="00000000" w:rsidDel="00000000" w:rsidP="00000000" w:rsidRDefault="00000000" w:rsidRPr="00000000" w14:paraId="00000005">
      <w:pPr>
        <w:spacing w:after="120" w:before="12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Beauty in the Books Bookkeeping, a small team serving beauty and wellness businesses, was turning away new clients due to manual reporting capacity constraints. Each client report required 2-3 hours of copying data from multiple platforms (QuickBooks, Square, Vagaro, Boulevard) into Google Sheets, running calculations, and formatting presentations. This manual process created a growth ceiling—they needed more clients but couldn't fulfill without hiring additional staff.</w:t>
      </w:r>
    </w:p>
    <w:p w:rsidR="00000000" w:rsidDel="00000000" w:rsidP="00000000" w:rsidRDefault="00000000" w:rsidRPr="00000000" w14:paraId="00000006">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The team was manual reporting. Each client report required 2-3 hours of repetitive work: logging into multiple platforms (QuickBooks, Square, Vagaro, Boulevard), copying data into Google Sheets, running calculations, formatting presentations, and double-checking for errors. With thousands of rows of transaction data and hundreds of unique service categories across clients, the process was exhausting and error-prone.</w:t>
      </w:r>
    </w:p>
    <w:p w:rsidR="00000000" w:rsidDel="00000000" w:rsidP="00000000" w:rsidRDefault="00000000" w:rsidRPr="00000000" w14:paraId="00000007">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The business impact was clear: they needed more clients to grow revenue, but couldn't take them on without hiring additional staff. Manual data entry had become the limiting factor preventing the agency from scaling.</w:t>
      </w:r>
    </w:p>
    <w:p w:rsidR="00000000" w:rsidDel="00000000" w:rsidP="00000000" w:rsidRDefault="00000000" w:rsidRPr="00000000" w14:paraId="00000008">
      <w:pPr>
        <w:spacing w:after="120" w:before="12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9">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Inter" w:cs="Inter" w:eastAsia="Inter" w:hAnsi="Inter"/>
          <w:b w:val="1"/>
          <w:bCs w:val="1"/>
          <w:sz w:val="34"/>
          <w:szCs w:val="34"/>
        </w:rPr>
      </w:pPr>
      <w:bookmarkStart w:colFirst="0" w:colLast="0" w:name="_8yyxdqdiy8ru" w:id="3"/>
      <w:bookmarkEnd w:id="3"/>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Inter" w:cs="Inter" w:eastAsia="Inter" w:hAnsi="Inter"/>
          <w:b w:val="1"/>
          <w:bCs w:val="1"/>
          <w:sz w:val="34"/>
          <w:szCs w:val="34"/>
        </w:rPr>
      </w:pPr>
      <w:bookmarkStart w:colFirst="0" w:colLast="0" w:name="_9xzmv08raqcm" w:id="4"/>
      <w:bookmarkEnd w:id="4"/>
      <w:r w:rsidDel="00000000" w:rsidR="00000000" w:rsidRPr="00000000">
        <w:rPr>
          <w:rFonts w:ascii="Inter" w:cs="Inter" w:eastAsia="Inter" w:hAnsi="Inter"/>
          <w:b w:val="1"/>
          <w:bCs w:val="1"/>
          <w:sz w:val="34"/>
          <w:szCs w:val="34"/>
          <w:rtl w:val="0"/>
        </w:rPr>
        <w:t xml:space="preserve">SOLUTION</w:t>
      </w:r>
    </w:p>
    <w:p w:rsidR="00000000" w:rsidDel="00000000" w:rsidP="00000000" w:rsidRDefault="00000000" w:rsidRPr="00000000" w14:paraId="0000000C">
      <w:pPr>
        <w:spacing w:after="120" w:before="12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Kidaflow</w:t>
      </w:r>
      <w:r w:rsidDel="00000000" w:rsidR="00000000" w:rsidRPr="00000000">
        <w:rPr>
          <w:rFonts w:ascii="Inter" w:cs="Inter" w:eastAsia="Inter" w:hAnsi="Inter"/>
          <w:sz w:val="24"/>
          <w:szCs w:val="24"/>
          <w:rtl w:val="0"/>
        </w:rPr>
        <w:t xml:space="preserve"> Group  built a comprehensive system that transforms raw business data into polished, branded client reports automatically. The solution runs on Airtable's simple interface, hiding all technical complexity behind a three-step process: add client info, upload CSVs, and click "Create Report."</w:t>
      </w:r>
    </w:p>
    <w:p w:rsidR="00000000" w:rsidDel="00000000" w:rsidP="00000000" w:rsidRDefault="00000000" w:rsidRPr="00000000" w14:paraId="0000000D">
      <w:pPr>
        <w:pStyle w:val="Heading2"/>
        <w:keepNext w:val="0"/>
        <w:keepLines w:val="0"/>
        <w:spacing w:after="80" w:lineRule="auto"/>
        <w:rPr>
          <w:rFonts w:ascii="Inter" w:cs="Inter" w:eastAsia="Inter" w:hAnsi="Inter"/>
          <w:b w:val="1"/>
          <w:bCs w:val="1"/>
          <w:sz w:val="34"/>
          <w:szCs w:val="34"/>
        </w:rPr>
      </w:pPr>
      <w:bookmarkStart w:colFirst="0" w:colLast="0" w:name="_r3x51dp2rljj" w:id="5"/>
      <w:bookmarkEnd w:id="5"/>
      <w:r w:rsidDel="00000000" w:rsidR="00000000" w:rsidRPr="00000000">
        <w:rPr>
          <w:rFonts w:ascii="Inter" w:cs="Inter" w:eastAsia="Inter" w:hAnsi="Inter"/>
          <w:b w:val="1"/>
          <w:bCs w:val="1"/>
          <w:sz w:val="34"/>
          <w:szCs w:val="34"/>
          <w:rtl w:val="0"/>
        </w:rPr>
        <w:t xml:space="preserve">How It Works</w:t>
      </w:r>
    </w:p>
    <w:p w:rsidR="00000000" w:rsidDel="00000000" w:rsidP="00000000" w:rsidRDefault="00000000" w:rsidRPr="00000000" w14:paraId="0000000E">
      <w:pPr>
        <w:spacing w:after="120" w:before="12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Stage 1: Data Capture</w:t>
        <w:br w:type="textWrapping"/>
        <w:t xml:space="preserve">When the user clicks the "Create Report" button in Airtable, a webhook triggers the Make.com automation. The system pulls client data, report specifications, and raw transaction files from multiple providers simultaneously.</w:t>
      </w:r>
    </w:p>
    <w:p w:rsidR="00000000" w:rsidDel="00000000" w:rsidP="00000000" w:rsidRDefault="00000000" w:rsidRPr="00000000" w14:paraId="0000000F">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Stage 2: Validation Layer</w:t>
        <w:br w:type="textWrapping"/>
        <w:t xml:space="preserve">Before generating anything, the system cross-checks every service against the service mapping table using OpenAI. If any services are unmapped or missing, the automation stops immediately and emails a detailed list of exactly what needs fixing. This prevents incomplete or inaccurate reports from ever reaching clients.</w:t>
      </w:r>
    </w:p>
    <w:p w:rsidR="00000000" w:rsidDel="00000000" w:rsidP="00000000" w:rsidRDefault="00000000" w:rsidRPr="00000000" w14:paraId="00000010">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Stage 3: Chart Generation</w:t>
        <w:br w:type="textWrapping"/>
        <w:t xml:space="preserve">With validated data, the system builds Google Slides presentations automatically. Each chart has a unique ID for customization. Because the data payload is large, updates happen in two batches to prevent timeouts. The system inserts client logos, QuickBooks visuals, employee names, spending charts, and positions everything perfectly within the template.</w:t>
      </w:r>
    </w:p>
    <w:p w:rsidR="00000000" w:rsidDel="00000000" w:rsidP="00000000" w:rsidRDefault="00000000" w:rsidRPr="00000000" w14:paraId="00000011">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Stage 4: Delivery &amp; Cleanup</w:t>
        <w:br w:type="textWrapping"/>
        <w:t xml:space="preserve">The finished report exports as a PDF, emails automatically to the client, and the system clears all temporary files to keep the workspace clean. Airtable logs every completed report for full transparency.</w:t>
      </w:r>
    </w:p>
    <w:p w:rsidR="00000000" w:rsidDel="00000000" w:rsidP="00000000" w:rsidRDefault="00000000" w:rsidRPr="00000000" w14:paraId="00000012">
      <w:pPr>
        <w:spacing w:after="120" w:before="12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3">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Inter" w:cs="Inter" w:eastAsia="Inter" w:hAnsi="Inter"/>
          <w:b w:val="1"/>
          <w:bCs w:val="1"/>
          <w:sz w:val="34"/>
          <w:szCs w:val="34"/>
        </w:rPr>
      </w:pPr>
      <w:bookmarkStart w:colFirst="0" w:colLast="0" w:name="_a6zje6lykwk9" w:id="6"/>
      <w:bookmarkEnd w:id="6"/>
      <w:r w:rsidDel="00000000" w:rsidR="00000000" w:rsidRPr="00000000">
        <w:rPr>
          <w:rFonts w:ascii="Inter" w:cs="Inter" w:eastAsia="Inter" w:hAnsi="Inter"/>
          <w:b w:val="1"/>
          <w:bCs w:val="1"/>
          <w:sz w:val="34"/>
          <w:szCs w:val="34"/>
          <w:rtl w:val="0"/>
        </w:rPr>
        <w:t xml:space="preserve">RESULTS</w:t>
      </w:r>
    </w:p>
    <w:tbl>
      <w:tblPr>
        <w:tblStyle w:val="Table1"/>
        <w:tblW w:w="9360.0" w:type="dxa"/>
        <w:jc w:val="left"/>
        <w:tblBorders>
          <w:top w:color="000000" w:space="0" w:sz="6" w:val="single"/>
          <w:left w:color="000000" w:space="0" w:sz="6" w:val="single"/>
          <w:bottom w:color="000000" w:space="0" w:sz="0" w:val="nil"/>
          <w:right w:color="000000" w:space="0" w:sz="0" w:val="nil"/>
          <w:insideH w:color="000000" w:space="0" w:sz="6" w:val="single"/>
          <w:insideV w:color="000000" w:space="0" w:sz="6" w:val="single"/>
        </w:tblBorders>
        <w:tblLayout w:type="fixed"/>
        <w:tblLook w:val="0600"/>
      </w:tblPr>
      <w:tblGrid>
        <w:gridCol w:w="3305.764546684709"/>
        <w:gridCol w:w="6054.235453315291"/>
        <w:tblGridChange w:id="0">
          <w:tblGrid>
            <w:gridCol w:w="3305.764546684709"/>
            <w:gridCol w:w="6054.235453315291"/>
          </w:tblGrid>
        </w:tblGridChange>
      </w:tblGrid>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5">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Metric</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016">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Impact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7">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Time per report</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8">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150 minutes → 35 minutes (77% reduction)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9">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Annual time savings</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A">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276 hours at current volume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B">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Capacity value</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C">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$20,700-$27,600 annually</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Error reduction</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90%+ through automated validation</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Scale multiplier</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5-7x more reports in same time</w:t>
            </w:r>
          </w:p>
        </w:tc>
      </w:tr>
      <w:tr>
        <w:trPr>
          <w:cantSplit w:val="0"/>
          <w:trHeight w:val="615" w:hRule="atLeast"/>
          <w:tblHeader w:val="0"/>
        </w:trPr>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New client onboarding</w:t>
            </w:r>
          </w:p>
        </w:tc>
        <w:tc>
          <w:tcPr>
            <w:tcBorders>
              <w:top w:color="000000" w:space="0" w:sz="0" w:val="nil"/>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240" w:line="411.42960000000005"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Days → Minutes</w:t>
            </w:r>
          </w:p>
        </w:tc>
      </w:tr>
    </w:tbl>
    <w:p w:rsidR="00000000" w:rsidDel="00000000" w:rsidP="00000000" w:rsidRDefault="00000000" w:rsidRPr="00000000" w14:paraId="00000023">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Inter" w:cs="Inter" w:eastAsia="Inter" w:hAnsi="Inter"/>
          <w:b w:val="1"/>
          <w:bCs w:val="1"/>
          <w:sz w:val="34"/>
          <w:szCs w:val="34"/>
        </w:rPr>
      </w:pPr>
      <w:bookmarkStart w:colFirst="0" w:colLast="0" w:name="_6fetqkjg3gl" w:id="7"/>
      <w:bookmarkEnd w:id="7"/>
      <w:r w:rsidDel="00000000" w:rsidR="00000000" w:rsidRPr="00000000">
        <w:rPr>
          <w:rFonts w:ascii="Inter" w:cs="Inter" w:eastAsia="Inter" w:hAnsi="Inter"/>
          <w:b w:val="1"/>
          <w:bCs w:val="1"/>
          <w:sz w:val="34"/>
          <w:szCs w:val="34"/>
          <w:rtl w:val="0"/>
        </w:rPr>
        <w:t xml:space="preserve">BUSINESS IMPACT</w:t>
      </w:r>
    </w:p>
    <w:p w:rsidR="00000000" w:rsidDel="00000000" w:rsidP="00000000" w:rsidRDefault="00000000" w:rsidRPr="00000000" w14:paraId="00000025">
      <w:pPr>
        <w:spacing w:after="120" w:before="12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Before: Turning away clients, manual data entry bottleneck, growth ceiling</w:t>
      </w:r>
    </w:p>
    <w:p w:rsidR="00000000" w:rsidDel="00000000" w:rsidP="00000000" w:rsidRDefault="00000000" w:rsidRPr="00000000" w14:paraId="00000026">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After: Can scale without adding headcount, no longer turning away business, consistent professional output</w:t>
      </w:r>
    </w:p>
    <w:p w:rsidR="00000000" w:rsidDel="00000000" w:rsidP="00000000" w:rsidRDefault="00000000" w:rsidRPr="00000000" w14:paraId="00000027">
      <w:pPr>
        <w:rPr>
          <w:rFonts w:ascii="Inter" w:cs="Inter" w:eastAsia="Inter" w:hAnsi="I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Inter" w:cs="Inter" w:eastAsia="Inter" w:hAnsi="Inter"/>
          <w:b w:val="1"/>
          <w:bCs w:val="1"/>
          <w:sz w:val="34"/>
          <w:szCs w:val="34"/>
        </w:rPr>
      </w:pPr>
      <w:bookmarkStart w:colFirst="0" w:colLast="0" w:name="_3nmkd347msrf" w:id="8"/>
      <w:bookmarkEnd w:id="8"/>
      <w:r w:rsidDel="00000000" w:rsidR="00000000" w:rsidRPr="00000000">
        <w:rPr>
          <w:rFonts w:ascii="Inter" w:cs="Inter" w:eastAsia="Inter" w:hAnsi="Inter"/>
          <w:b w:val="1"/>
          <w:bCs w:val="1"/>
          <w:sz w:val="34"/>
          <w:szCs w:val="34"/>
          <w:rtl w:val="0"/>
        </w:rPr>
        <w:t xml:space="preserve">WHY IT WORKED</w:t>
      </w:r>
    </w:p>
    <w:p w:rsidR="00000000" w:rsidDel="00000000" w:rsidP="00000000" w:rsidRDefault="00000000" w:rsidRPr="00000000" w14:paraId="00000029">
      <w:pPr>
        <w:spacing w:after="120" w:before="12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When initially presented with the solution, the client's primary concern was complexity: "Will we need technical expertise to run this?" The answer was a decisive no. Kidaflow designed a simple Airtable dashboard that requires zero technical knowledge. Users interact only with a clean interface—all the sophisticated automation (Make.com workflows, OpenAI validation, Google Slides generation) happens invisibly in the background.</w:t>
      </w:r>
    </w:p>
    <w:p w:rsidR="00000000" w:rsidDel="00000000" w:rsidP="00000000" w:rsidRDefault="00000000" w:rsidRPr="00000000" w14:paraId="0000002A">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The phased implementation approach reduced risk. Kidaflow built one provider integration at a time over 5-8 weeks, starting with Square, then adding Vagaro, Boulevard, and QuickBooks progressively. This allowed for thorough testing and refinement at each stage.</w:t>
      </w:r>
    </w:p>
    <w:p w:rsidR="00000000" w:rsidDel="00000000" w:rsidP="00000000" w:rsidRDefault="00000000" w:rsidRPr="00000000" w14:paraId="0000002B">
      <w:pPr>
        <w:pStyle w:val="Heading2"/>
        <w:keepNext w:val="0"/>
        <w:keepLines w:val="0"/>
        <w:spacing w:after="80" w:lineRule="auto"/>
        <w:rPr>
          <w:rFonts w:ascii="Inter" w:cs="Inter" w:eastAsia="Inter" w:hAnsi="Inter"/>
          <w:b w:val="1"/>
          <w:bCs w:val="1"/>
          <w:sz w:val="34"/>
          <w:szCs w:val="34"/>
        </w:rPr>
      </w:pPr>
      <w:bookmarkStart w:colFirst="0" w:colLast="0" w:name="_z3ain4lagrz" w:id="9"/>
      <w:bookmarkEnd w:id="9"/>
      <w:r w:rsidDel="00000000" w:rsidR="00000000" w:rsidRPr="00000000">
        <w:rPr>
          <w:rFonts w:ascii="Inter" w:cs="Inter" w:eastAsia="Inter" w:hAnsi="Inter"/>
          <w:b w:val="1"/>
          <w:bCs w:val="1"/>
          <w:sz w:val="34"/>
          <w:szCs w:val="34"/>
          <w:rtl w:val="0"/>
        </w:rPr>
        <w:t xml:space="preserve">ABOUT THE CLIENT</w:t>
      </w:r>
    </w:p>
    <w:p w:rsidR="00000000" w:rsidDel="00000000" w:rsidP="00000000" w:rsidRDefault="00000000" w:rsidRPr="00000000" w14:paraId="0000002C">
      <w:pPr>
        <w:spacing w:after="120" w:before="12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Beauty in the Books Bookkeeping specializes in bookkeeping for salons, spas, and beauty/wellness businesses managing complex multi-platform data reconciliation.</w:t>
      </w:r>
    </w:p>
    <w:p w:rsidR="00000000" w:rsidDel="00000000" w:rsidP="00000000" w:rsidRDefault="00000000" w:rsidRPr="00000000" w14:paraId="0000002D">
      <w:pPr>
        <w:spacing w:after="12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Website: beautyinthebooksbookkeeping.com</w:t>
      </w:r>
    </w:p>
    <w:p w:rsidR="00000000" w:rsidDel="00000000" w:rsidP="00000000" w:rsidRDefault="00000000" w:rsidRPr="00000000" w14:paraId="0000002E">
      <w:pPr>
        <w:rPr>
          <w:rFonts w:ascii="Inter" w:cs="Inter" w:eastAsia="Inter" w:hAnsi="I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